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9D066">
      <w:pPr>
        <w:spacing w:line="360" w:lineRule="auto"/>
        <w:jc w:val="center"/>
        <w:outlineLvl w:val="0"/>
        <w:rPr>
          <w:rFonts w:ascii="宋体" w:hAnsi="宋体"/>
          <w:b/>
          <w:sz w:val="36"/>
          <w:szCs w:val="36"/>
          <w:highlight w:val="none"/>
        </w:rPr>
      </w:pPr>
      <w:bookmarkStart w:id="0" w:name="_Toc160104034"/>
      <w:r>
        <w:rPr>
          <w:rFonts w:ascii="宋体" w:hAnsi="宋体"/>
          <w:b/>
          <w:sz w:val="36"/>
          <w:szCs w:val="36"/>
          <w:highlight w:val="none"/>
        </w:rPr>
        <w:t xml:space="preserve">   采购邀请</w:t>
      </w:r>
      <w:bookmarkEnd w:id="0"/>
      <w:bookmarkStart w:id="1" w:name="_Toc28359002"/>
      <w:bookmarkStart w:id="2" w:name="_Toc35393621"/>
      <w:bookmarkStart w:id="3" w:name="_Hlk24379207"/>
      <w:bookmarkStart w:id="4" w:name="_Toc28359079"/>
      <w:bookmarkStart w:id="5" w:name="_Toc35393790"/>
    </w:p>
    <w:bookmarkEnd w:id="1"/>
    <w:bookmarkEnd w:id="2"/>
    <w:bookmarkEnd w:id="3"/>
    <w:bookmarkEnd w:id="4"/>
    <w:bookmarkEnd w:id="5"/>
    <w:p w14:paraId="68418168">
      <w:pPr>
        <w:widowControl/>
        <w:spacing w:line="420" w:lineRule="exact"/>
        <w:ind w:firstLine="480" w:firstLineChars="200"/>
        <w:jc w:val="left"/>
        <w:rPr>
          <w:rFonts w:hint="eastAsia" w:ascii="宋体" w:hAnsi="宋体"/>
          <w:sz w:val="24"/>
          <w:highlight w:val="none"/>
        </w:rPr>
      </w:pPr>
      <w:r>
        <w:rPr>
          <w:rFonts w:hint="eastAsia" w:ascii="宋体" w:hAnsi="宋体"/>
          <w:sz w:val="24"/>
          <w:highlight w:val="none"/>
          <w:u w:val="single"/>
        </w:rPr>
        <w:t xml:space="preserve">常州市高级职业技术学校 </w:t>
      </w:r>
      <w:r>
        <w:rPr>
          <w:rFonts w:hint="eastAsia" w:ascii="宋体" w:hAnsi="宋体"/>
          <w:sz w:val="24"/>
          <w:highlight w:val="none"/>
        </w:rPr>
        <w:t xml:space="preserve">的 </w:t>
      </w:r>
      <w:r>
        <w:rPr>
          <w:rFonts w:hint="eastAsia" w:ascii="宋体" w:hAnsi="宋体"/>
          <w:bCs/>
          <w:sz w:val="24"/>
          <w:highlight w:val="none"/>
          <w:u w:val="single"/>
        </w:rPr>
        <w:t xml:space="preserve">常州市高级职业技术学校楼顶水箱及二次供水生活用水箱清洗消毒工程 </w:t>
      </w:r>
      <w:r>
        <w:rPr>
          <w:rFonts w:hint="eastAsia" w:ascii="宋体" w:hAnsi="宋体"/>
          <w:sz w:val="24"/>
          <w:highlight w:val="none"/>
        </w:rPr>
        <w:t>已经批准，进入招投标程序。现邀请贵单位参加本项目谈判。具体如下：</w:t>
      </w:r>
    </w:p>
    <w:p w14:paraId="6B4F1DA4">
      <w:pPr>
        <w:widowControl/>
        <w:spacing w:line="420" w:lineRule="exact"/>
        <w:ind w:firstLine="480" w:firstLineChars="200"/>
        <w:jc w:val="left"/>
        <w:rPr>
          <w:rFonts w:hint="eastAsia" w:ascii="宋体" w:hAnsi="宋体"/>
          <w:sz w:val="24"/>
          <w:highlight w:val="none"/>
        </w:rPr>
      </w:pPr>
    </w:p>
    <w:p w14:paraId="59950D13">
      <w:pPr>
        <w:pBdr>
          <w:top w:val="single" w:color="auto" w:sz="4" w:space="1"/>
          <w:left w:val="single" w:color="auto" w:sz="4" w:space="4"/>
          <w:bottom w:val="single" w:color="auto" w:sz="4" w:space="1"/>
          <w:right w:val="single" w:color="auto" w:sz="4" w:space="4"/>
        </w:pBdr>
        <w:ind w:firstLine="480" w:firstLineChars="200"/>
        <w:rPr>
          <w:rFonts w:ascii="宋体" w:hAnsi="宋体"/>
          <w:sz w:val="24"/>
          <w:highlight w:val="none"/>
        </w:rPr>
      </w:pPr>
      <w:r>
        <w:rPr>
          <w:rFonts w:hint="eastAsia" w:ascii="宋体" w:hAnsi="宋体"/>
          <w:sz w:val="24"/>
          <w:highlight w:val="none"/>
        </w:rPr>
        <w:t>项目概况</w:t>
      </w:r>
    </w:p>
    <w:p w14:paraId="3024EF63">
      <w:pPr>
        <w:pBdr>
          <w:top w:val="single" w:color="auto" w:sz="4" w:space="1"/>
          <w:left w:val="single" w:color="auto" w:sz="4" w:space="4"/>
          <w:bottom w:val="single" w:color="auto" w:sz="4" w:space="1"/>
          <w:right w:val="single" w:color="auto" w:sz="4" w:space="4"/>
        </w:pBdr>
        <w:ind w:firstLine="480" w:firstLineChars="200"/>
        <w:rPr>
          <w:rFonts w:ascii="宋体" w:hAnsi="宋体"/>
          <w:sz w:val="24"/>
          <w:highlight w:val="none"/>
        </w:rPr>
      </w:pPr>
      <w:r>
        <w:rPr>
          <w:rFonts w:hint="eastAsia" w:ascii="宋体" w:hAnsi="宋体"/>
          <w:bCs/>
          <w:sz w:val="24"/>
          <w:highlight w:val="none"/>
          <w:u w:val="single"/>
        </w:rPr>
        <w:t xml:space="preserve">常州市高级职业技术学校楼顶水箱及二次供水生活用水箱清洗消毒工程 </w:t>
      </w:r>
      <w:r>
        <w:rPr>
          <w:rFonts w:hint="eastAsia" w:ascii="宋体" w:hAnsi="宋体"/>
          <w:i/>
          <w:sz w:val="24"/>
          <w:highlight w:val="none"/>
          <w:u w:val="single"/>
        </w:rPr>
        <w:t xml:space="preserve"> </w:t>
      </w:r>
      <w:r>
        <w:rPr>
          <w:rFonts w:hint="eastAsia" w:ascii="宋体" w:hAnsi="宋体"/>
          <w:sz w:val="24"/>
          <w:highlight w:val="none"/>
        </w:rPr>
        <w:t>采购项目的潜在供应商应在</w:t>
      </w:r>
      <w:r>
        <w:rPr>
          <w:rFonts w:hint="eastAsia" w:ascii="宋体" w:hAnsi="宋体"/>
          <w:sz w:val="24"/>
          <w:highlight w:val="none"/>
          <w:u w:val="single"/>
        </w:rPr>
        <w:t>常州亿楷源工程咨询有限公司</w:t>
      </w:r>
      <w:r>
        <w:rPr>
          <w:rFonts w:hint="eastAsia" w:ascii="宋体" w:hAnsi="宋体"/>
          <w:sz w:val="24"/>
          <w:highlight w:val="none"/>
        </w:rPr>
        <w:t>获取采购文件，并于</w:t>
      </w:r>
      <w:r>
        <w:rPr>
          <w:rFonts w:hint="eastAsia" w:ascii="宋体" w:hAnsi="宋体"/>
          <w:sz w:val="24"/>
          <w:highlight w:val="none"/>
          <w:u w:val="single"/>
        </w:rPr>
        <w:t>2024</w:t>
      </w:r>
      <w:r>
        <w:rPr>
          <w:rFonts w:hint="eastAsia" w:ascii="宋体" w:hAnsi="宋体"/>
          <w:bCs/>
          <w:sz w:val="24"/>
          <w:highlight w:val="none"/>
          <w:u w:val="single"/>
        </w:rPr>
        <w:t>年</w:t>
      </w:r>
      <w:r>
        <w:rPr>
          <w:rFonts w:hint="eastAsia" w:ascii="宋体" w:hAnsi="宋体"/>
          <w:bCs/>
          <w:sz w:val="24"/>
          <w:highlight w:val="none"/>
          <w:u w:val="single"/>
          <w:lang w:val="en-US" w:eastAsia="zh-CN"/>
        </w:rPr>
        <w:t>8</w:t>
      </w:r>
      <w:r>
        <w:rPr>
          <w:rFonts w:hint="eastAsia" w:ascii="宋体" w:hAnsi="宋体"/>
          <w:bCs/>
          <w:sz w:val="24"/>
          <w:highlight w:val="none"/>
          <w:u w:val="single"/>
        </w:rPr>
        <w:t>月</w:t>
      </w:r>
      <w:r>
        <w:rPr>
          <w:rFonts w:hint="eastAsia" w:ascii="宋体" w:hAnsi="宋体"/>
          <w:bCs/>
          <w:sz w:val="24"/>
          <w:highlight w:val="none"/>
          <w:u w:val="single"/>
          <w:lang w:val="en-US" w:eastAsia="zh-CN"/>
        </w:rPr>
        <w:t>15</w:t>
      </w:r>
      <w:r>
        <w:rPr>
          <w:rFonts w:hint="eastAsia" w:ascii="宋体" w:hAnsi="宋体"/>
          <w:bCs/>
          <w:sz w:val="24"/>
          <w:highlight w:val="none"/>
          <w:u w:val="single"/>
        </w:rPr>
        <w:t>日14点00分</w:t>
      </w:r>
      <w:r>
        <w:rPr>
          <w:rFonts w:hint="eastAsia" w:ascii="宋体" w:hAnsi="宋体"/>
          <w:bCs/>
          <w:sz w:val="24"/>
          <w:highlight w:val="none"/>
        </w:rPr>
        <w:t>（北京时间）前提交响应文件</w:t>
      </w:r>
      <w:r>
        <w:rPr>
          <w:rFonts w:hint="eastAsia" w:ascii="宋体" w:hAnsi="宋体"/>
          <w:sz w:val="24"/>
          <w:highlight w:val="none"/>
        </w:rPr>
        <w:t>。</w:t>
      </w:r>
    </w:p>
    <w:p w14:paraId="01F04902">
      <w:pPr>
        <w:pStyle w:val="2"/>
        <w:spacing w:before="0" w:line="360" w:lineRule="auto"/>
        <w:jc w:val="left"/>
        <w:rPr>
          <w:rFonts w:ascii="宋体" w:hAnsi="宋体" w:eastAsia="宋体"/>
          <w:sz w:val="24"/>
          <w:szCs w:val="24"/>
          <w:highlight w:val="none"/>
        </w:rPr>
      </w:pPr>
    </w:p>
    <w:p w14:paraId="3458FDBB">
      <w:pPr>
        <w:pStyle w:val="2"/>
        <w:spacing w:before="0" w:line="360" w:lineRule="auto"/>
        <w:jc w:val="left"/>
        <w:rPr>
          <w:rFonts w:ascii="宋体" w:hAnsi="宋体" w:eastAsia="宋体"/>
          <w:sz w:val="24"/>
          <w:szCs w:val="24"/>
          <w:highlight w:val="none"/>
        </w:rPr>
      </w:pPr>
      <w:r>
        <w:rPr>
          <w:rFonts w:hint="eastAsia" w:ascii="宋体" w:hAnsi="宋体" w:eastAsia="宋体"/>
          <w:sz w:val="24"/>
          <w:szCs w:val="24"/>
          <w:highlight w:val="none"/>
        </w:rPr>
        <w:t>一、项目基本情况</w:t>
      </w:r>
    </w:p>
    <w:p w14:paraId="45A09CF0">
      <w:pPr>
        <w:spacing w:line="360" w:lineRule="auto"/>
        <w:ind w:firstLine="480" w:firstLineChars="200"/>
        <w:rPr>
          <w:rFonts w:ascii="宋体" w:hAnsi="宋体"/>
          <w:sz w:val="24"/>
          <w:highlight w:val="none"/>
        </w:rPr>
      </w:pPr>
      <w:r>
        <w:rPr>
          <w:rFonts w:hint="eastAsia" w:ascii="宋体" w:hAnsi="宋体"/>
          <w:sz w:val="24"/>
          <w:highlight w:val="none"/>
        </w:rPr>
        <w:t>1.项目编号：</w:t>
      </w:r>
      <w:r>
        <w:rPr>
          <w:rFonts w:hint="eastAsia" w:ascii="宋体" w:hAnsi="宋体"/>
          <w:sz w:val="24"/>
          <w:highlight w:val="none"/>
          <w:u w:val="single"/>
        </w:rPr>
        <w:t>亿采竞-2024</w:t>
      </w:r>
      <w:r>
        <w:rPr>
          <w:rFonts w:hint="eastAsia" w:ascii="宋体" w:hAnsi="宋体"/>
          <w:sz w:val="24"/>
          <w:highlight w:val="none"/>
          <w:u w:val="single"/>
          <w:lang w:val="en-US" w:eastAsia="zh-CN"/>
        </w:rPr>
        <w:t>-0808</w:t>
      </w:r>
      <w:r>
        <w:rPr>
          <w:rFonts w:hint="eastAsia" w:ascii="宋体" w:hAnsi="宋体"/>
          <w:highlight w:val="none"/>
        </w:rPr>
        <w:t>。</w:t>
      </w:r>
    </w:p>
    <w:p w14:paraId="2824EFB6">
      <w:pPr>
        <w:spacing w:line="360" w:lineRule="auto"/>
        <w:ind w:firstLine="480" w:firstLineChars="200"/>
        <w:rPr>
          <w:rFonts w:ascii="宋体" w:hAnsi="宋体"/>
          <w:sz w:val="24"/>
          <w:highlight w:val="none"/>
        </w:rPr>
      </w:pPr>
      <w:r>
        <w:rPr>
          <w:rFonts w:hint="eastAsia" w:ascii="宋体" w:hAnsi="宋体"/>
          <w:sz w:val="24"/>
          <w:highlight w:val="none"/>
        </w:rPr>
        <w:t>2.项目名称：</w:t>
      </w:r>
      <w:r>
        <w:rPr>
          <w:rFonts w:hint="eastAsia" w:ascii="宋体" w:hAnsi="宋体"/>
          <w:sz w:val="24"/>
          <w:highlight w:val="none"/>
          <w:u w:val="single"/>
        </w:rPr>
        <w:t xml:space="preserve">常州市高级职业技术学校楼顶水箱及二次供水生活用水箱清洗消毒工程 </w:t>
      </w:r>
    </w:p>
    <w:p w14:paraId="19A798D7">
      <w:pPr>
        <w:spacing w:line="360" w:lineRule="auto"/>
        <w:ind w:firstLine="480" w:firstLineChars="200"/>
        <w:rPr>
          <w:rFonts w:ascii="宋体" w:hAnsi="宋体"/>
          <w:sz w:val="24"/>
          <w:highlight w:val="none"/>
        </w:rPr>
      </w:pPr>
      <w:r>
        <w:rPr>
          <w:rFonts w:hint="eastAsia" w:ascii="宋体" w:hAnsi="宋体"/>
          <w:sz w:val="24"/>
          <w:highlight w:val="none"/>
        </w:rPr>
        <w:t>3.采购方式：</w:t>
      </w:r>
      <w:r>
        <w:rPr>
          <w:rFonts w:hint="eastAsia" w:ascii="宋体" w:hAnsi="宋体"/>
          <w:sz w:val="24"/>
          <w:highlight w:val="none"/>
          <w:u w:val="single"/>
        </w:rPr>
        <w:t>竞争性谈判</w:t>
      </w:r>
    </w:p>
    <w:p w14:paraId="5D48AD7E">
      <w:pPr>
        <w:spacing w:line="360" w:lineRule="auto"/>
        <w:ind w:firstLine="480" w:firstLineChars="200"/>
        <w:rPr>
          <w:rFonts w:ascii="宋体" w:hAnsi="宋体"/>
          <w:sz w:val="24"/>
          <w:highlight w:val="none"/>
        </w:rPr>
      </w:pPr>
      <w:r>
        <w:rPr>
          <w:rFonts w:hint="eastAsia" w:ascii="宋体" w:hAnsi="宋体"/>
          <w:sz w:val="24"/>
          <w:highlight w:val="none"/>
        </w:rPr>
        <w:t>4.项目预算金额：</w:t>
      </w:r>
      <w:r>
        <w:rPr>
          <w:rFonts w:hint="eastAsia" w:ascii="宋体" w:hAnsi="宋体"/>
          <w:sz w:val="24"/>
          <w:highlight w:val="none"/>
          <w:u w:val="single"/>
        </w:rPr>
        <w:t>8.5</w:t>
      </w:r>
      <w:r>
        <w:rPr>
          <w:rFonts w:hint="eastAsia" w:ascii="宋体" w:hAnsi="宋体"/>
          <w:sz w:val="24"/>
          <w:highlight w:val="none"/>
        </w:rPr>
        <w:t>万元、项目最高限价：</w:t>
      </w:r>
      <w:r>
        <w:rPr>
          <w:rFonts w:hint="eastAsia" w:ascii="宋体" w:hAnsi="宋体"/>
          <w:sz w:val="24"/>
          <w:highlight w:val="none"/>
          <w:u w:val="single"/>
        </w:rPr>
        <w:t>8.5</w:t>
      </w:r>
      <w:r>
        <w:rPr>
          <w:rFonts w:hint="eastAsia" w:ascii="宋体" w:hAnsi="宋体"/>
          <w:sz w:val="24"/>
          <w:highlight w:val="none"/>
        </w:rPr>
        <w:t>万元</w:t>
      </w:r>
    </w:p>
    <w:p w14:paraId="713DB3DB">
      <w:pPr>
        <w:spacing w:line="360" w:lineRule="auto"/>
        <w:ind w:firstLine="480" w:firstLineChars="200"/>
        <w:rPr>
          <w:rFonts w:ascii="宋体" w:hAnsi="宋体"/>
          <w:sz w:val="24"/>
          <w:highlight w:val="none"/>
        </w:rPr>
      </w:pPr>
      <w:r>
        <w:rPr>
          <w:rFonts w:hint="eastAsia" w:ascii="宋体" w:hAnsi="宋体"/>
          <w:sz w:val="24"/>
          <w:highlight w:val="none"/>
        </w:rPr>
        <w:t>5.采购需求：本项目采购内容为</w:t>
      </w:r>
      <w:r>
        <w:rPr>
          <w:rFonts w:hint="eastAsia" w:ascii="宋体" w:hAnsi="宋体"/>
          <w:sz w:val="24"/>
          <w:highlight w:val="none"/>
          <w:u w:val="single"/>
        </w:rPr>
        <w:t>常州市高级职业技术学校楼顶水箱及二次供水生活用水箱清洗消毒工程</w:t>
      </w:r>
      <w:r>
        <w:rPr>
          <w:rFonts w:hint="eastAsia" w:ascii="宋体" w:hAnsi="宋体"/>
          <w:sz w:val="24"/>
          <w:highlight w:val="none"/>
        </w:rPr>
        <w:t>服务工作。</w:t>
      </w:r>
    </w:p>
    <w:p w14:paraId="334BACFC">
      <w:pPr>
        <w:spacing w:line="360" w:lineRule="auto"/>
        <w:ind w:firstLine="480" w:firstLineChars="200"/>
        <w:rPr>
          <w:rFonts w:hint="eastAsia" w:ascii="宋体" w:hAnsi="宋体" w:cs="宋体"/>
          <w:kern w:val="0"/>
          <w:sz w:val="24"/>
          <w:highlight w:val="none"/>
        </w:rPr>
      </w:pPr>
      <w:r>
        <w:rPr>
          <w:rFonts w:hint="eastAsia" w:ascii="宋体" w:hAnsi="宋体"/>
          <w:sz w:val="24"/>
          <w:highlight w:val="none"/>
        </w:rPr>
        <w:t>6.合同履行期限：</w:t>
      </w:r>
      <w:r>
        <w:rPr>
          <w:rFonts w:hint="eastAsia" w:ascii="宋体" w:hAnsi="宋体"/>
          <w:sz w:val="24"/>
          <w:highlight w:val="none"/>
          <w:lang w:val="en-US" w:eastAsia="zh-CN"/>
        </w:rPr>
        <w:t>10</w:t>
      </w:r>
      <w:r>
        <w:rPr>
          <w:rFonts w:hint="eastAsia" w:ascii="宋体" w:hAnsi="宋体"/>
          <w:sz w:val="24"/>
          <w:highlight w:val="none"/>
        </w:rPr>
        <w:t>日历天。</w:t>
      </w:r>
    </w:p>
    <w:p w14:paraId="5CE4DA9E">
      <w:pPr>
        <w:spacing w:line="360" w:lineRule="auto"/>
        <w:ind w:firstLine="480" w:firstLineChars="200"/>
        <w:rPr>
          <w:rFonts w:ascii="宋体" w:hAnsi="宋体"/>
          <w:sz w:val="24"/>
          <w:highlight w:val="none"/>
        </w:rPr>
      </w:pPr>
      <w:r>
        <w:rPr>
          <w:rFonts w:hint="eastAsia" w:ascii="宋体" w:hAnsi="宋体"/>
          <w:sz w:val="24"/>
          <w:highlight w:val="none"/>
        </w:rPr>
        <w:t>7.本项目是否接受联合体：□是  ■否。</w:t>
      </w:r>
    </w:p>
    <w:p w14:paraId="1BD03320">
      <w:pPr>
        <w:spacing w:line="360" w:lineRule="auto"/>
        <w:ind w:firstLine="480" w:firstLineChars="200"/>
        <w:rPr>
          <w:rFonts w:ascii="宋体" w:hAnsi="宋体"/>
          <w:sz w:val="24"/>
          <w:highlight w:val="none"/>
        </w:rPr>
      </w:pPr>
      <w:bookmarkStart w:id="6" w:name="_Toc28359080"/>
      <w:bookmarkStart w:id="7" w:name="_Toc35393622"/>
      <w:bookmarkStart w:id="8" w:name="_Toc28359003"/>
      <w:bookmarkStart w:id="9" w:name="_Toc35393791"/>
      <w:r>
        <w:rPr>
          <w:rFonts w:hint="eastAsia" w:ascii="宋体" w:hAnsi="宋体"/>
          <w:sz w:val="24"/>
          <w:highlight w:val="none"/>
        </w:rPr>
        <w:t>8.本项目是否接受进口产品响应：□是  ■否。</w:t>
      </w:r>
    </w:p>
    <w:p w14:paraId="79AD6DDE">
      <w:pPr>
        <w:pStyle w:val="2"/>
        <w:spacing w:before="0" w:line="360" w:lineRule="auto"/>
        <w:jc w:val="left"/>
        <w:rPr>
          <w:rFonts w:ascii="宋体" w:hAnsi="宋体" w:eastAsia="宋体"/>
          <w:sz w:val="24"/>
          <w:szCs w:val="24"/>
          <w:highlight w:val="none"/>
        </w:rPr>
      </w:pPr>
      <w:r>
        <w:rPr>
          <w:rFonts w:hint="eastAsia" w:ascii="宋体" w:hAnsi="宋体" w:eastAsia="宋体"/>
          <w:sz w:val="24"/>
          <w:szCs w:val="24"/>
          <w:highlight w:val="none"/>
        </w:rPr>
        <w:t>二、申请人的资格要求（须同时满足）</w:t>
      </w:r>
      <w:bookmarkEnd w:id="6"/>
      <w:bookmarkEnd w:id="7"/>
      <w:bookmarkEnd w:id="8"/>
      <w:bookmarkEnd w:id="9"/>
    </w:p>
    <w:p w14:paraId="2A52E60B">
      <w:pPr>
        <w:spacing w:line="360" w:lineRule="auto"/>
        <w:ind w:firstLine="482" w:firstLineChars="200"/>
        <w:rPr>
          <w:rFonts w:ascii="宋体" w:hAnsi="宋体"/>
          <w:b/>
          <w:sz w:val="24"/>
          <w:highlight w:val="none"/>
        </w:rPr>
      </w:pPr>
      <w:bookmarkStart w:id="10" w:name="_Toc28359004"/>
      <w:bookmarkStart w:id="11" w:name="_Toc28359081"/>
      <w:r>
        <w:rPr>
          <w:rFonts w:hint="eastAsia" w:ascii="宋体" w:hAnsi="宋体"/>
          <w:b/>
          <w:sz w:val="24"/>
          <w:highlight w:val="none"/>
        </w:rPr>
        <w:t>1.满足《中华人民共和国政府采购法》第二十二条规定以及下列情形：</w:t>
      </w:r>
    </w:p>
    <w:p w14:paraId="444DC324">
      <w:pPr>
        <w:spacing w:line="360" w:lineRule="auto"/>
        <w:ind w:firstLine="480" w:firstLineChars="200"/>
        <w:rPr>
          <w:rFonts w:ascii="宋体" w:hAnsi="宋体"/>
          <w:sz w:val="24"/>
          <w:highlight w:val="none"/>
        </w:rPr>
      </w:pPr>
      <w:r>
        <w:rPr>
          <w:rFonts w:hint="eastAsia" w:ascii="宋体" w:hAnsi="宋体"/>
          <w:sz w:val="24"/>
          <w:highlight w:val="none"/>
        </w:rPr>
        <w:t>1.1未被“信用中国”网站（WWW.creditchina.gov.cn）或“中国政府采购网”网站（www.ccgp.gov.cn）列入失信被执行人、重大税收违法案件当事人名单、政府采购严重失信行为记录名单；</w:t>
      </w:r>
    </w:p>
    <w:p w14:paraId="5F978D98">
      <w:pPr>
        <w:spacing w:line="360" w:lineRule="auto"/>
        <w:ind w:firstLine="480" w:firstLineChars="200"/>
        <w:rPr>
          <w:rFonts w:ascii="宋体" w:hAnsi="宋体"/>
          <w:sz w:val="24"/>
          <w:highlight w:val="none"/>
        </w:rPr>
      </w:pPr>
      <w:r>
        <w:rPr>
          <w:rFonts w:hint="eastAsia" w:ascii="宋体" w:hAnsi="宋体"/>
          <w:sz w:val="24"/>
          <w:highlight w:val="none"/>
        </w:rPr>
        <w:t>1.2单位负责人为同一人或者存在直接控股、管理关系的不同供应商（包含法定代表人为同一个人的两个及两个以上法人，母公司、全资子公司及其控股公司），不得参加同一合同项下的政府采购活动。</w:t>
      </w:r>
    </w:p>
    <w:p w14:paraId="6ABCFF91">
      <w:pPr>
        <w:spacing w:line="360" w:lineRule="auto"/>
        <w:ind w:firstLine="482" w:firstLineChars="200"/>
        <w:rPr>
          <w:rFonts w:ascii="宋体" w:hAnsi="宋体"/>
          <w:b/>
          <w:sz w:val="24"/>
          <w:highlight w:val="none"/>
        </w:rPr>
      </w:pPr>
      <w:r>
        <w:rPr>
          <w:rFonts w:hint="eastAsia" w:ascii="宋体" w:hAnsi="宋体"/>
          <w:b/>
          <w:sz w:val="24"/>
          <w:highlight w:val="none"/>
        </w:rPr>
        <w:t>2.落实政府采购政策需满足的资格要求：</w:t>
      </w:r>
    </w:p>
    <w:p w14:paraId="171DD610">
      <w:pPr>
        <w:spacing w:line="360" w:lineRule="auto"/>
        <w:ind w:firstLine="480" w:firstLineChars="200"/>
        <w:rPr>
          <w:rFonts w:ascii="宋体" w:hAnsi="宋体"/>
          <w:sz w:val="24"/>
          <w:highlight w:val="none"/>
        </w:rPr>
      </w:pPr>
      <w:r>
        <w:rPr>
          <w:rFonts w:hint="eastAsia" w:ascii="宋体" w:hAnsi="宋体"/>
          <w:sz w:val="24"/>
          <w:highlight w:val="none"/>
        </w:rPr>
        <w:t>2.1 中小企业政策</w:t>
      </w:r>
    </w:p>
    <w:p w14:paraId="3051C4C3">
      <w:pPr>
        <w:spacing w:line="360" w:lineRule="auto"/>
        <w:ind w:firstLine="420" w:firstLineChars="200"/>
        <w:rPr>
          <w:rFonts w:ascii="宋体" w:hAnsi="宋体"/>
          <w:sz w:val="24"/>
          <w:highlight w:val="none"/>
        </w:rPr>
      </w:pPr>
      <w:r>
        <w:rPr>
          <w:rFonts w:hint="eastAsia" w:ascii="宋体" w:hAnsi="宋体"/>
          <w:highlight w:val="none"/>
        </w:rPr>
        <w:t>□</w:t>
      </w:r>
      <w:r>
        <w:rPr>
          <w:rFonts w:hint="eastAsia" w:ascii="宋体" w:hAnsi="宋体"/>
          <w:sz w:val="24"/>
          <w:highlight w:val="none"/>
        </w:rPr>
        <w:t>本项目不专门面向中小企业预留采购份额。</w:t>
      </w:r>
    </w:p>
    <w:p w14:paraId="63C454D1">
      <w:pPr>
        <w:spacing w:line="360" w:lineRule="auto"/>
        <w:ind w:firstLine="420" w:firstLineChars="200"/>
        <w:rPr>
          <w:rFonts w:ascii="宋体" w:hAnsi="宋体"/>
          <w:sz w:val="24"/>
          <w:highlight w:val="none"/>
        </w:rPr>
      </w:pPr>
      <w:r>
        <w:rPr>
          <w:rFonts w:hint="eastAsia" w:ascii="宋体" w:hAnsi="宋体"/>
          <w:highlight w:val="none"/>
        </w:rPr>
        <w:t>■</w:t>
      </w:r>
      <w:r>
        <w:rPr>
          <w:rFonts w:hint="eastAsia" w:ascii="宋体" w:hAnsi="宋体"/>
          <w:sz w:val="24"/>
          <w:highlight w:val="none"/>
        </w:rPr>
        <w:t xml:space="preserve">本项目专门面向  </w:t>
      </w:r>
      <w:r>
        <w:rPr>
          <w:rFonts w:hint="eastAsia" w:ascii="宋体" w:hAnsi="宋体"/>
          <w:highlight w:val="none"/>
        </w:rPr>
        <w:t>■</w:t>
      </w:r>
      <w:r>
        <w:rPr>
          <w:rFonts w:hint="eastAsia" w:ascii="宋体" w:hAnsi="宋体"/>
          <w:sz w:val="24"/>
          <w:highlight w:val="none"/>
        </w:rPr>
        <w:t xml:space="preserve">中小 </w:t>
      </w:r>
      <w:r>
        <w:rPr>
          <w:rFonts w:hint="eastAsia" w:ascii="宋体" w:hAnsi="宋体"/>
          <w:highlight w:val="none"/>
        </w:rPr>
        <w:t>□</w:t>
      </w:r>
      <w:r>
        <w:rPr>
          <w:rFonts w:hint="eastAsia" w:ascii="宋体" w:hAnsi="宋体"/>
          <w:sz w:val="24"/>
          <w:highlight w:val="none"/>
        </w:rPr>
        <w:t>小微企业  采购。即：提供的货物全部由符合政策要求的中小/小微企业制造、服务全部由符合政策要求的中小/小微企业承接。</w:t>
      </w:r>
    </w:p>
    <w:p w14:paraId="2133FA2E">
      <w:pPr>
        <w:spacing w:line="360" w:lineRule="auto"/>
        <w:ind w:firstLine="420" w:firstLineChars="200"/>
        <w:rPr>
          <w:rFonts w:ascii="宋体" w:hAnsi="宋体"/>
          <w:sz w:val="24"/>
          <w:highlight w:val="none"/>
        </w:rPr>
      </w:pPr>
      <w:r>
        <w:rPr>
          <w:rFonts w:hint="eastAsia" w:ascii="宋体" w:hAnsi="宋体"/>
          <w:highlight w:val="none"/>
        </w:rPr>
        <w:t>□</w:t>
      </w:r>
      <w:r>
        <w:rPr>
          <w:rFonts w:hint="eastAsia" w:ascii="宋体" w:hAnsi="宋体"/>
          <w:sz w:val="24"/>
          <w:highlight w:val="none"/>
        </w:rPr>
        <w:t>本项目预留部分采购项目预算专门面向中小企业采购。对于预留份额，提供的货物由符合政策要求的中小企业制造、服务由符合政策要求的中小企业承接。预留份额通过以下措施进行：__/_。</w:t>
      </w:r>
    </w:p>
    <w:p w14:paraId="2194AF47">
      <w:pPr>
        <w:spacing w:line="360" w:lineRule="auto"/>
        <w:ind w:firstLine="480" w:firstLineChars="200"/>
        <w:rPr>
          <w:rFonts w:ascii="宋体" w:hAnsi="宋体"/>
          <w:sz w:val="24"/>
          <w:highlight w:val="none"/>
        </w:rPr>
      </w:pPr>
      <w:r>
        <w:rPr>
          <w:rFonts w:hint="eastAsia" w:ascii="宋体" w:hAnsi="宋体"/>
          <w:sz w:val="24"/>
          <w:highlight w:val="none"/>
        </w:rPr>
        <w:t>2.2 其它落实政府采购政策的资格要求（如有）：__/__。</w:t>
      </w:r>
    </w:p>
    <w:p w14:paraId="6AF7FA29">
      <w:pPr>
        <w:spacing w:line="360" w:lineRule="auto"/>
        <w:ind w:firstLine="480" w:firstLineChars="200"/>
        <w:rPr>
          <w:rFonts w:ascii="宋体" w:hAnsi="宋体"/>
          <w:i/>
          <w:iCs/>
          <w:sz w:val="24"/>
          <w:highlight w:val="none"/>
          <w:u w:val="single"/>
        </w:rPr>
      </w:pPr>
      <w:r>
        <w:rPr>
          <w:rFonts w:hint="eastAsia" w:ascii="宋体" w:hAnsi="宋体"/>
          <w:sz w:val="24"/>
          <w:highlight w:val="none"/>
        </w:rPr>
        <w:t>3.本项目的特定资格要求：</w:t>
      </w:r>
    </w:p>
    <w:p w14:paraId="1505B1E6">
      <w:pPr>
        <w:tabs>
          <w:tab w:val="left" w:pos="900"/>
          <w:tab w:val="left" w:pos="1134"/>
          <w:tab w:val="left" w:pos="1589"/>
          <w:tab w:val="left" w:pos="5521"/>
        </w:tabs>
        <w:snapToGrid w:val="0"/>
        <w:spacing w:line="360" w:lineRule="auto"/>
        <w:ind w:firstLine="480" w:firstLineChars="200"/>
        <w:rPr>
          <w:rFonts w:ascii="宋体" w:hAnsi="宋体"/>
          <w:sz w:val="24"/>
          <w:highlight w:val="none"/>
        </w:rPr>
      </w:pPr>
      <w:r>
        <w:rPr>
          <w:rFonts w:hint="eastAsia" w:ascii="宋体" w:hAnsi="宋体"/>
          <w:sz w:val="24"/>
          <w:highlight w:val="none"/>
        </w:rPr>
        <w:t>3.1本项目是否接受分支机构参与响应：</w:t>
      </w:r>
      <w:r>
        <w:rPr>
          <w:rFonts w:hint="eastAsia" w:ascii="宋体" w:hAnsi="宋体"/>
          <w:highlight w:val="none"/>
        </w:rPr>
        <w:t>□</w:t>
      </w:r>
      <w:r>
        <w:rPr>
          <w:rFonts w:hint="eastAsia" w:ascii="宋体" w:hAnsi="宋体"/>
          <w:sz w:val="24"/>
          <w:highlight w:val="none"/>
        </w:rPr>
        <w:t xml:space="preserve">是   </w:t>
      </w:r>
      <w:r>
        <w:rPr>
          <w:rFonts w:hint="eastAsia" w:ascii="宋体" w:hAnsi="宋体"/>
          <w:highlight w:val="none"/>
        </w:rPr>
        <w:t>■</w:t>
      </w:r>
      <w:r>
        <w:rPr>
          <w:rFonts w:hint="eastAsia" w:ascii="宋体" w:hAnsi="宋体"/>
          <w:sz w:val="24"/>
          <w:highlight w:val="none"/>
        </w:rPr>
        <w:t xml:space="preserve">否； </w:t>
      </w:r>
    </w:p>
    <w:p w14:paraId="5192EAE9">
      <w:pPr>
        <w:tabs>
          <w:tab w:val="left" w:pos="900"/>
          <w:tab w:val="left" w:pos="1134"/>
          <w:tab w:val="left" w:pos="1589"/>
          <w:tab w:val="left" w:pos="5521"/>
        </w:tabs>
        <w:snapToGrid w:val="0"/>
        <w:spacing w:line="360" w:lineRule="auto"/>
        <w:ind w:firstLine="480" w:firstLineChars="200"/>
        <w:rPr>
          <w:rFonts w:ascii="宋体" w:hAnsi="宋体"/>
          <w:sz w:val="24"/>
          <w:highlight w:val="none"/>
        </w:rPr>
      </w:pPr>
      <w:r>
        <w:rPr>
          <w:rFonts w:hint="eastAsia" w:ascii="宋体" w:hAnsi="宋体"/>
          <w:sz w:val="24"/>
          <w:highlight w:val="none"/>
        </w:rPr>
        <w:t>3.2 本项目是否属于政府购买服务：</w:t>
      </w:r>
    </w:p>
    <w:p w14:paraId="2C242CEA">
      <w:pPr>
        <w:tabs>
          <w:tab w:val="left" w:pos="900"/>
          <w:tab w:val="left" w:pos="1134"/>
          <w:tab w:val="left" w:pos="1589"/>
          <w:tab w:val="left" w:pos="5521"/>
        </w:tabs>
        <w:snapToGrid w:val="0"/>
        <w:spacing w:line="360" w:lineRule="auto"/>
        <w:ind w:left="991" w:leftChars="472" w:firstLine="2"/>
        <w:rPr>
          <w:rFonts w:ascii="宋体" w:hAnsi="宋体"/>
          <w:sz w:val="24"/>
          <w:highlight w:val="none"/>
        </w:rPr>
      </w:pPr>
      <w:r>
        <w:rPr>
          <w:rFonts w:hint="eastAsia" w:ascii="宋体" w:hAnsi="宋体"/>
          <w:highlight w:val="none"/>
        </w:rPr>
        <w:t>□</w:t>
      </w:r>
      <w:r>
        <w:rPr>
          <w:rFonts w:hint="eastAsia" w:ascii="宋体" w:hAnsi="宋体"/>
          <w:sz w:val="24"/>
          <w:highlight w:val="none"/>
        </w:rPr>
        <w:t>否</w:t>
      </w:r>
    </w:p>
    <w:p w14:paraId="63CC53F2">
      <w:pPr>
        <w:tabs>
          <w:tab w:val="left" w:pos="900"/>
          <w:tab w:val="left" w:pos="1134"/>
          <w:tab w:val="left" w:pos="1589"/>
          <w:tab w:val="left" w:pos="5521"/>
        </w:tabs>
        <w:snapToGrid w:val="0"/>
        <w:spacing w:line="360" w:lineRule="auto"/>
        <w:ind w:left="991" w:leftChars="472" w:firstLine="2"/>
        <w:rPr>
          <w:rFonts w:ascii="宋体" w:hAnsi="宋体"/>
          <w:sz w:val="24"/>
          <w:highlight w:val="none"/>
        </w:rPr>
      </w:pPr>
      <w:r>
        <w:rPr>
          <w:rFonts w:hint="eastAsia" w:ascii="宋体" w:hAnsi="宋体"/>
          <w:highlight w:val="none"/>
        </w:rPr>
        <w:t>■</w:t>
      </w:r>
      <w:r>
        <w:rPr>
          <w:rFonts w:hint="eastAsia" w:ascii="宋体" w:hAnsi="宋体"/>
          <w:sz w:val="24"/>
          <w:highlight w:val="none"/>
        </w:rPr>
        <w:t>是，公益一类事业单位、使用事业编制且由财政拨款保障的群团组织，不得作为承接主体；</w:t>
      </w:r>
    </w:p>
    <w:p w14:paraId="437F93CD">
      <w:pPr>
        <w:spacing w:line="360" w:lineRule="auto"/>
        <w:ind w:firstLine="482" w:firstLineChars="200"/>
        <w:rPr>
          <w:rFonts w:hint="eastAsia" w:eastAsia="宋体"/>
          <w:highlight w:val="none"/>
          <w:lang w:val="en-US" w:eastAsia="zh-CN"/>
        </w:rPr>
      </w:pPr>
      <w:r>
        <w:rPr>
          <w:rFonts w:hint="eastAsia" w:ascii="宋体" w:hAnsi="宋体"/>
          <w:b/>
          <w:sz w:val="24"/>
          <w:highlight w:val="none"/>
        </w:rPr>
        <w:t>3.3其他特定资格要求：</w:t>
      </w:r>
      <w:r>
        <w:rPr>
          <w:rFonts w:hint="eastAsia" w:ascii="宋体" w:hAnsi="宋体"/>
          <w:b/>
          <w:sz w:val="24"/>
          <w:highlight w:val="none"/>
          <w:lang w:val="en-US" w:eastAsia="zh-CN"/>
        </w:rPr>
        <w:t>/</w:t>
      </w:r>
      <w:bookmarkStart w:id="22" w:name="_GoBack"/>
      <w:bookmarkEnd w:id="22"/>
    </w:p>
    <w:bookmarkEnd w:id="10"/>
    <w:bookmarkEnd w:id="11"/>
    <w:p w14:paraId="376D2A44">
      <w:pPr>
        <w:pStyle w:val="2"/>
        <w:widowControl/>
        <w:spacing w:before="0" w:line="360" w:lineRule="auto"/>
        <w:jc w:val="left"/>
        <w:rPr>
          <w:rFonts w:ascii="宋体" w:hAnsi="宋体" w:eastAsia="宋体"/>
          <w:sz w:val="24"/>
          <w:szCs w:val="24"/>
          <w:highlight w:val="none"/>
        </w:rPr>
      </w:pPr>
      <w:bookmarkStart w:id="12" w:name="_Toc35393623"/>
      <w:bookmarkStart w:id="13" w:name="_Toc35393792"/>
      <w:r>
        <w:rPr>
          <w:rFonts w:hint="eastAsia" w:ascii="宋体" w:hAnsi="宋体" w:eastAsia="宋体"/>
          <w:sz w:val="24"/>
          <w:szCs w:val="24"/>
          <w:highlight w:val="none"/>
        </w:rPr>
        <w:t>三、获取采购文件</w:t>
      </w:r>
      <w:bookmarkEnd w:id="12"/>
      <w:bookmarkEnd w:id="13"/>
    </w:p>
    <w:p w14:paraId="1B0820E8">
      <w:pPr>
        <w:tabs>
          <w:tab w:val="left" w:pos="900"/>
          <w:tab w:val="left" w:pos="1134"/>
          <w:tab w:val="left" w:pos="1589"/>
          <w:tab w:val="left" w:pos="5521"/>
        </w:tabs>
        <w:snapToGrid w:val="0"/>
        <w:spacing w:line="360" w:lineRule="auto"/>
        <w:ind w:firstLine="482" w:firstLineChars="200"/>
        <w:rPr>
          <w:rFonts w:ascii="宋体" w:hAnsi="宋体"/>
          <w:b/>
          <w:sz w:val="24"/>
          <w:highlight w:val="none"/>
        </w:rPr>
      </w:pPr>
      <w:r>
        <w:rPr>
          <w:rFonts w:hint="eastAsia" w:ascii="宋体" w:hAnsi="宋体"/>
          <w:b/>
          <w:sz w:val="24"/>
          <w:highlight w:val="none"/>
        </w:rPr>
        <w:t>1.时间：2024年</w:t>
      </w:r>
      <w:r>
        <w:rPr>
          <w:rFonts w:hint="eastAsia" w:ascii="宋体" w:hAnsi="宋体"/>
          <w:b/>
          <w:sz w:val="24"/>
          <w:highlight w:val="none"/>
          <w:u w:val="single"/>
          <w:lang w:val="en-US" w:eastAsia="zh-CN"/>
        </w:rPr>
        <w:t>8</w:t>
      </w:r>
      <w:r>
        <w:rPr>
          <w:rFonts w:hint="eastAsia" w:ascii="宋体" w:hAnsi="宋体"/>
          <w:b/>
          <w:sz w:val="24"/>
          <w:highlight w:val="none"/>
        </w:rPr>
        <w:t>月</w:t>
      </w:r>
      <w:r>
        <w:rPr>
          <w:rFonts w:hint="eastAsia" w:ascii="宋体" w:hAnsi="宋体"/>
          <w:b/>
          <w:sz w:val="24"/>
          <w:highlight w:val="none"/>
          <w:u w:val="single"/>
          <w:lang w:val="en-US" w:eastAsia="zh-CN"/>
        </w:rPr>
        <w:t>8</w:t>
      </w:r>
      <w:r>
        <w:rPr>
          <w:rFonts w:hint="eastAsia" w:ascii="宋体" w:hAnsi="宋体"/>
          <w:b/>
          <w:sz w:val="24"/>
          <w:highlight w:val="none"/>
        </w:rPr>
        <w:t>日至2024年</w:t>
      </w:r>
      <w:r>
        <w:rPr>
          <w:rFonts w:hint="eastAsia" w:ascii="宋体" w:hAnsi="宋体"/>
          <w:b/>
          <w:sz w:val="24"/>
          <w:highlight w:val="none"/>
          <w:u w:val="single"/>
          <w:lang w:val="en-US" w:eastAsia="zh-CN"/>
        </w:rPr>
        <w:t>8</w:t>
      </w:r>
      <w:r>
        <w:rPr>
          <w:rFonts w:hint="eastAsia" w:ascii="宋体" w:hAnsi="宋体"/>
          <w:b/>
          <w:sz w:val="24"/>
          <w:highlight w:val="none"/>
        </w:rPr>
        <w:t>月</w:t>
      </w:r>
      <w:r>
        <w:rPr>
          <w:rFonts w:hint="eastAsia" w:ascii="宋体" w:hAnsi="宋体"/>
          <w:b/>
          <w:sz w:val="24"/>
          <w:highlight w:val="none"/>
          <w:u w:val="single"/>
          <w:lang w:val="en-US" w:eastAsia="zh-CN"/>
        </w:rPr>
        <w:t>13</w:t>
      </w:r>
      <w:r>
        <w:rPr>
          <w:rFonts w:hint="eastAsia" w:ascii="宋体" w:hAnsi="宋体"/>
          <w:b/>
          <w:sz w:val="24"/>
          <w:highlight w:val="none"/>
        </w:rPr>
        <w:t>日，每天上午8:30至11:30，下午1:30至5:00（北京时间，法定节假日除外）</w:t>
      </w:r>
    </w:p>
    <w:p w14:paraId="3A8EA8E7">
      <w:pPr>
        <w:tabs>
          <w:tab w:val="left" w:pos="900"/>
          <w:tab w:val="left" w:pos="1134"/>
          <w:tab w:val="left" w:pos="1589"/>
          <w:tab w:val="left" w:pos="5521"/>
        </w:tabs>
        <w:snapToGrid w:val="0"/>
        <w:spacing w:line="360" w:lineRule="auto"/>
        <w:ind w:firstLine="480" w:firstLineChars="200"/>
        <w:rPr>
          <w:rFonts w:ascii="宋体" w:hAnsi="宋体"/>
          <w:sz w:val="24"/>
          <w:highlight w:val="none"/>
        </w:rPr>
      </w:pPr>
      <w:r>
        <w:rPr>
          <w:rFonts w:hint="eastAsia" w:ascii="宋体" w:hAnsi="宋体"/>
          <w:sz w:val="24"/>
          <w:highlight w:val="none"/>
        </w:rPr>
        <w:t>2.地点：常州亿楷源工程咨询有限公司（常州市武进区延政西路6号宏图大厦3楼）。</w:t>
      </w:r>
    </w:p>
    <w:p w14:paraId="5DC4C07F">
      <w:pPr>
        <w:tabs>
          <w:tab w:val="left" w:pos="900"/>
          <w:tab w:val="left" w:pos="1134"/>
          <w:tab w:val="left" w:pos="1589"/>
          <w:tab w:val="left" w:pos="5521"/>
        </w:tabs>
        <w:snapToGrid w:val="0"/>
        <w:spacing w:line="360" w:lineRule="auto"/>
        <w:ind w:firstLine="480" w:firstLineChars="200"/>
        <w:rPr>
          <w:rFonts w:ascii="宋体" w:hAnsi="宋体"/>
          <w:sz w:val="24"/>
          <w:highlight w:val="none"/>
        </w:rPr>
      </w:pPr>
      <w:r>
        <w:rPr>
          <w:rFonts w:hint="eastAsia" w:ascii="宋体" w:hAnsi="宋体"/>
          <w:sz w:val="24"/>
          <w:highlight w:val="none"/>
        </w:rPr>
        <w:t>3.方式：现场领购</w:t>
      </w:r>
    </w:p>
    <w:p w14:paraId="10449B1B">
      <w:pPr>
        <w:tabs>
          <w:tab w:val="left" w:pos="900"/>
          <w:tab w:val="left" w:pos="1134"/>
          <w:tab w:val="left" w:pos="1589"/>
          <w:tab w:val="left" w:pos="5521"/>
        </w:tabs>
        <w:snapToGrid w:val="0"/>
        <w:spacing w:line="360" w:lineRule="auto"/>
        <w:ind w:firstLine="480" w:firstLineChars="200"/>
        <w:rPr>
          <w:rFonts w:hint="eastAsia" w:ascii="宋体" w:hAnsi="宋体"/>
          <w:sz w:val="24"/>
          <w:highlight w:val="none"/>
        </w:rPr>
      </w:pPr>
      <w:r>
        <w:rPr>
          <w:rFonts w:hint="eastAsia" w:ascii="宋体" w:hAnsi="宋体"/>
          <w:sz w:val="24"/>
          <w:highlight w:val="none"/>
        </w:rPr>
        <w:t>3.1供应商应提供领购申请表（详见附件1）；</w:t>
      </w:r>
    </w:p>
    <w:p w14:paraId="5735D858">
      <w:pPr>
        <w:tabs>
          <w:tab w:val="left" w:pos="900"/>
          <w:tab w:val="left" w:pos="1134"/>
          <w:tab w:val="left" w:pos="1589"/>
          <w:tab w:val="left" w:pos="5521"/>
        </w:tabs>
        <w:snapToGrid w:val="0"/>
        <w:spacing w:line="360" w:lineRule="auto"/>
        <w:ind w:firstLine="480" w:firstLineChars="200"/>
        <w:rPr>
          <w:rFonts w:hint="eastAsia" w:ascii="宋体" w:hAnsi="宋体"/>
          <w:sz w:val="24"/>
          <w:highlight w:val="none"/>
        </w:rPr>
      </w:pPr>
      <w:r>
        <w:rPr>
          <w:rFonts w:hint="eastAsia" w:ascii="宋体" w:hAnsi="宋体"/>
          <w:sz w:val="24"/>
          <w:highlight w:val="none"/>
        </w:rPr>
        <w:t>3.2营业执照副本和税务登记证副本(或“三证合一”的营业执照副本）或事业单位法人证书；</w:t>
      </w:r>
    </w:p>
    <w:p w14:paraId="0946077D">
      <w:pPr>
        <w:tabs>
          <w:tab w:val="left" w:pos="900"/>
          <w:tab w:val="left" w:pos="1134"/>
          <w:tab w:val="left" w:pos="1589"/>
          <w:tab w:val="left" w:pos="5521"/>
        </w:tabs>
        <w:snapToGrid w:val="0"/>
        <w:spacing w:line="360" w:lineRule="auto"/>
        <w:ind w:firstLine="480" w:firstLineChars="200"/>
        <w:rPr>
          <w:rFonts w:ascii="宋体" w:hAnsi="宋体"/>
          <w:sz w:val="24"/>
          <w:highlight w:val="none"/>
        </w:rPr>
      </w:pPr>
      <w:r>
        <w:rPr>
          <w:rFonts w:hint="eastAsia" w:ascii="宋体" w:hAnsi="宋体"/>
          <w:sz w:val="24"/>
          <w:highlight w:val="none"/>
        </w:rPr>
        <w:t>在常州亿楷源工程咨询有限公司（常州市武进区延政西路6号宏图大厦3楼）领购谈判文件（咨询电话：13401581883）。</w:t>
      </w:r>
    </w:p>
    <w:p w14:paraId="67C9BC4C">
      <w:pPr>
        <w:widowControl/>
        <w:adjustRightInd w:val="0"/>
        <w:snapToGrid w:val="0"/>
        <w:spacing w:line="360" w:lineRule="auto"/>
        <w:ind w:firstLine="480" w:firstLineChars="200"/>
        <w:jc w:val="left"/>
        <w:rPr>
          <w:rFonts w:ascii="宋体" w:hAnsi="宋体"/>
          <w:sz w:val="24"/>
          <w:highlight w:val="none"/>
        </w:rPr>
      </w:pPr>
      <w:r>
        <w:rPr>
          <w:rFonts w:hint="eastAsia" w:ascii="宋体" w:hAnsi="宋体"/>
          <w:sz w:val="24"/>
          <w:highlight w:val="none"/>
          <w:lang w:bidi="ar"/>
        </w:rPr>
        <w:t>4.售价：</w:t>
      </w:r>
      <w:r>
        <w:rPr>
          <w:rFonts w:hint="eastAsia" w:ascii="宋体" w:hAnsi="宋体" w:cs="宋体"/>
          <w:b/>
          <w:kern w:val="0"/>
          <w:sz w:val="24"/>
          <w:highlight w:val="none"/>
        </w:rPr>
        <w:t>人民币伍佰元整</w:t>
      </w:r>
      <w:r>
        <w:rPr>
          <w:rFonts w:hint="eastAsia" w:ascii="宋体" w:hAnsi="宋体"/>
          <w:sz w:val="24"/>
          <w:highlight w:val="none"/>
          <w:lang w:bidi="ar"/>
        </w:rPr>
        <w:t>。</w:t>
      </w:r>
    </w:p>
    <w:p w14:paraId="510D326B">
      <w:pPr>
        <w:pStyle w:val="2"/>
        <w:widowControl/>
        <w:spacing w:before="0" w:line="360" w:lineRule="auto"/>
        <w:jc w:val="left"/>
        <w:rPr>
          <w:rFonts w:ascii="宋体" w:hAnsi="宋体" w:eastAsia="宋体"/>
          <w:sz w:val="24"/>
          <w:szCs w:val="24"/>
          <w:highlight w:val="none"/>
        </w:rPr>
      </w:pPr>
      <w:bookmarkStart w:id="14" w:name="_Toc28359082"/>
      <w:bookmarkStart w:id="15" w:name="_Toc28359005"/>
      <w:bookmarkStart w:id="16" w:name="_Toc35393793"/>
      <w:bookmarkStart w:id="17" w:name="_Toc35393624"/>
      <w:r>
        <w:rPr>
          <w:rFonts w:hint="eastAsia" w:ascii="宋体" w:hAnsi="宋体" w:eastAsia="宋体"/>
          <w:sz w:val="24"/>
          <w:szCs w:val="24"/>
          <w:highlight w:val="none"/>
        </w:rPr>
        <w:t>四、</w:t>
      </w:r>
      <w:bookmarkEnd w:id="14"/>
      <w:bookmarkEnd w:id="15"/>
      <w:bookmarkEnd w:id="16"/>
      <w:bookmarkEnd w:id="17"/>
      <w:r>
        <w:rPr>
          <w:rFonts w:hint="eastAsia" w:ascii="宋体" w:hAnsi="宋体" w:eastAsia="宋体"/>
          <w:sz w:val="24"/>
          <w:szCs w:val="24"/>
          <w:highlight w:val="none"/>
        </w:rPr>
        <w:t>响应文件提交</w:t>
      </w:r>
    </w:p>
    <w:p w14:paraId="7671D6FF">
      <w:pPr>
        <w:spacing w:line="360" w:lineRule="auto"/>
        <w:ind w:firstLine="482" w:firstLineChars="200"/>
        <w:rPr>
          <w:rFonts w:ascii="宋体" w:hAnsi="宋体"/>
          <w:b/>
          <w:bCs/>
          <w:sz w:val="24"/>
          <w:highlight w:val="none"/>
          <w:u w:val="single"/>
        </w:rPr>
      </w:pPr>
      <w:r>
        <w:rPr>
          <w:rFonts w:hint="eastAsia" w:ascii="宋体" w:hAnsi="宋体"/>
          <w:b/>
          <w:sz w:val="24"/>
          <w:highlight w:val="none"/>
          <w:lang w:bidi="ar"/>
        </w:rPr>
        <w:t>截止时间：</w:t>
      </w:r>
      <w:r>
        <w:rPr>
          <w:rFonts w:hint="eastAsia" w:ascii="宋体" w:hAnsi="宋体"/>
          <w:b/>
          <w:sz w:val="24"/>
          <w:highlight w:val="none"/>
        </w:rPr>
        <w:t>2024年</w:t>
      </w:r>
      <w:r>
        <w:rPr>
          <w:rFonts w:hint="eastAsia" w:ascii="宋体" w:hAnsi="宋体"/>
          <w:b/>
          <w:sz w:val="24"/>
          <w:highlight w:val="none"/>
          <w:u w:val="single"/>
          <w:lang w:val="en-US" w:eastAsia="zh-CN"/>
        </w:rPr>
        <w:t>8</w:t>
      </w:r>
      <w:r>
        <w:rPr>
          <w:rFonts w:hint="eastAsia" w:ascii="宋体" w:hAnsi="宋体"/>
          <w:b/>
          <w:sz w:val="24"/>
          <w:highlight w:val="none"/>
        </w:rPr>
        <w:t>月</w:t>
      </w:r>
      <w:r>
        <w:rPr>
          <w:rFonts w:hint="eastAsia" w:ascii="宋体" w:hAnsi="宋体"/>
          <w:b/>
          <w:sz w:val="24"/>
          <w:highlight w:val="none"/>
          <w:u w:val="single"/>
          <w:lang w:val="en-US" w:eastAsia="zh-CN"/>
        </w:rPr>
        <w:t>15</w:t>
      </w:r>
      <w:r>
        <w:rPr>
          <w:rFonts w:hint="eastAsia" w:ascii="宋体" w:hAnsi="宋体"/>
          <w:b/>
          <w:sz w:val="24"/>
          <w:highlight w:val="none"/>
        </w:rPr>
        <w:t>日14</w:t>
      </w:r>
      <w:r>
        <w:rPr>
          <w:rFonts w:hint="eastAsia" w:ascii="宋体" w:hAnsi="宋体"/>
          <w:b/>
          <w:sz w:val="24"/>
          <w:highlight w:val="none"/>
          <w:lang w:bidi="ar"/>
        </w:rPr>
        <w:t>点</w:t>
      </w:r>
      <w:r>
        <w:rPr>
          <w:rFonts w:hint="eastAsia" w:ascii="宋体" w:hAnsi="宋体"/>
          <w:b/>
          <w:sz w:val="24"/>
          <w:highlight w:val="none"/>
        </w:rPr>
        <w:t xml:space="preserve">00 </w:t>
      </w:r>
      <w:r>
        <w:rPr>
          <w:rFonts w:hint="eastAsia" w:ascii="宋体" w:hAnsi="宋体"/>
          <w:b/>
          <w:sz w:val="24"/>
          <w:highlight w:val="none"/>
          <w:lang w:bidi="ar"/>
        </w:rPr>
        <w:t>分</w:t>
      </w:r>
      <w:r>
        <w:rPr>
          <w:rFonts w:hint="eastAsia" w:ascii="宋体" w:hAnsi="宋体"/>
          <w:b/>
          <w:bCs/>
          <w:sz w:val="24"/>
          <w:highlight w:val="none"/>
          <w:lang w:bidi="ar"/>
        </w:rPr>
        <w:t>（北京时间）</w:t>
      </w:r>
      <w:r>
        <w:rPr>
          <w:rFonts w:hint="eastAsia" w:ascii="宋体" w:hAnsi="宋体"/>
          <w:b/>
          <w:iCs/>
          <w:sz w:val="24"/>
          <w:highlight w:val="none"/>
          <w:lang w:bidi="ar"/>
        </w:rPr>
        <w:t>。</w:t>
      </w:r>
    </w:p>
    <w:p w14:paraId="0E6F38E8">
      <w:pPr>
        <w:spacing w:line="360" w:lineRule="auto"/>
        <w:ind w:firstLine="480" w:firstLineChars="200"/>
        <w:rPr>
          <w:rFonts w:ascii="宋体" w:hAnsi="宋体"/>
          <w:b/>
          <w:sz w:val="24"/>
          <w:highlight w:val="none"/>
          <w:u w:val="single"/>
          <w:lang w:bidi="ar"/>
        </w:rPr>
      </w:pPr>
      <w:r>
        <w:rPr>
          <w:rFonts w:hint="eastAsia" w:ascii="宋体" w:hAnsi="宋体"/>
          <w:sz w:val="24"/>
          <w:highlight w:val="none"/>
          <w:lang w:bidi="ar"/>
        </w:rPr>
        <w:t>地点：</w:t>
      </w:r>
      <w:r>
        <w:rPr>
          <w:rFonts w:hint="eastAsia" w:ascii="宋体" w:hAnsi="宋体"/>
          <w:b/>
          <w:sz w:val="24"/>
          <w:highlight w:val="none"/>
          <w:u w:val="single"/>
          <w:lang w:bidi="ar"/>
        </w:rPr>
        <w:t>常州亿楷源工程咨询有限公司开标室。</w:t>
      </w:r>
    </w:p>
    <w:p w14:paraId="322B0366">
      <w:pPr>
        <w:pStyle w:val="2"/>
        <w:spacing w:before="0" w:line="360" w:lineRule="auto"/>
        <w:jc w:val="left"/>
        <w:rPr>
          <w:rFonts w:ascii="宋体" w:hAnsi="宋体" w:eastAsia="宋体"/>
          <w:sz w:val="24"/>
          <w:szCs w:val="24"/>
          <w:highlight w:val="none"/>
        </w:rPr>
      </w:pPr>
      <w:r>
        <w:rPr>
          <w:rFonts w:hint="eastAsia" w:ascii="宋体" w:hAnsi="宋体" w:eastAsia="宋体"/>
          <w:sz w:val="24"/>
          <w:szCs w:val="24"/>
          <w:highlight w:val="none"/>
        </w:rPr>
        <w:t>五、开启</w:t>
      </w:r>
    </w:p>
    <w:p w14:paraId="62967AD0">
      <w:pPr>
        <w:spacing w:line="360" w:lineRule="auto"/>
        <w:ind w:firstLine="482" w:firstLineChars="200"/>
        <w:rPr>
          <w:rFonts w:ascii="宋体" w:hAnsi="宋体"/>
          <w:bCs/>
          <w:sz w:val="24"/>
          <w:highlight w:val="none"/>
          <w:u w:val="single"/>
        </w:rPr>
      </w:pPr>
      <w:r>
        <w:rPr>
          <w:rFonts w:hint="eastAsia" w:ascii="宋体" w:hAnsi="宋体"/>
          <w:b/>
          <w:sz w:val="24"/>
          <w:highlight w:val="none"/>
          <w:lang w:bidi="ar"/>
        </w:rPr>
        <w:t>时间：</w:t>
      </w:r>
      <w:r>
        <w:rPr>
          <w:rFonts w:hint="eastAsia" w:ascii="宋体" w:hAnsi="宋体"/>
          <w:b/>
          <w:sz w:val="24"/>
          <w:highlight w:val="none"/>
        </w:rPr>
        <w:t>2024年</w:t>
      </w:r>
      <w:r>
        <w:rPr>
          <w:rFonts w:hint="eastAsia" w:ascii="宋体" w:hAnsi="宋体"/>
          <w:b/>
          <w:sz w:val="24"/>
          <w:highlight w:val="none"/>
          <w:u w:val="single"/>
          <w:lang w:val="en-US" w:eastAsia="zh-CN"/>
        </w:rPr>
        <w:t>8</w:t>
      </w:r>
      <w:r>
        <w:rPr>
          <w:rFonts w:hint="eastAsia" w:ascii="宋体" w:hAnsi="宋体"/>
          <w:b/>
          <w:sz w:val="24"/>
          <w:highlight w:val="none"/>
        </w:rPr>
        <w:t>月</w:t>
      </w:r>
      <w:r>
        <w:rPr>
          <w:rFonts w:hint="eastAsia" w:ascii="宋体" w:hAnsi="宋体"/>
          <w:b/>
          <w:sz w:val="24"/>
          <w:highlight w:val="none"/>
          <w:u w:val="single"/>
          <w:lang w:val="en-US" w:eastAsia="zh-CN"/>
        </w:rPr>
        <w:t>15</w:t>
      </w:r>
      <w:r>
        <w:rPr>
          <w:rFonts w:hint="eastAsia" w:ascii="宋体" w:hAnsi="宋体"/>
          <w:b/>
          <w:sz w:val="24"/>
          <w:highlight w:val="none"/>
        </w:rPr>
        <w:t>日14</w:t>
      </w:r>
      <w:r>
        <w:rPr>
          <w:rFonts w:hint="eastAsia" w:ascii="宋体" w:hAnsi="宋体"/>
          <w:b/>
          <w:sz w:val="24"/>
          <w:highlight w:val="none"/>
          <w:lang w:bidi="ar"/>
        </w:rPr>
        <w:t>点</w:t>
      </w:r>
      <w:r>
        <w:rPr>
          <w:rFonts w:hint="eastAsia" w:ascii="宋体" w:hAnsi="宋体"/>
          <w:b/>
          <w:sz w:val="24"/>
          <w:highlight w:val="none"/>
        </w:rPr>
        <w:t xml:space="preserve">00 </w:t>
      </w:r>
      <w:r>
        <w:rPr>
          <w:rFonts w:hint="eastAsia" w:ascii="宋体" w:hAnsi="宋体"/>
          <w:b/>
          <w:sz w:val="24"/>
          <w:highlight w:val="none"/>
          <w:lang w:bidi="ar"/>
        </w:rPr>
        <w:t>分</w:t>
      </w:r>
      <w:r>
        <w:rPr>
          <w:rFonts w:hint="eastAsia" w:ascii="宋体" w:hAnsi="宋体"/>
          <w:b/>
          <w:bCs/>
          <w:sz w:val="24"/>
          <w:highlight w:val="none"/>
          <w:lang w:bidi="ar"/>
        </w:rPr>
        <w:t>（北京时间）</w:t>
      </w:r>
      <w:r>
        <w:rPr>
          <w:rFonts w:hint="eastAsia" w:ascii="宋体" w:hAnsi="宋体"/>
          <w:b/>
          <w:iCs/>
          <w:sz w:val="24"/>
          <w:highlight w:val="none"/>
          <w:lang w:bidi="ar"/>
        </w:rPr>
        <w:t>。</w:t>
      </w:r>
    </w:p>
    <w:p w14:paraId="4C7C408F">
      <w:pPr>
        <w:spacing w:line="360" w:lineRule="auto"/>
        <w:ind w:firstLine="480" w:firstLineChars="200"/>
        <w:rPr>
          <w:rFonts w:ascii="宋体" w:hAnsi="宋体"/>
          <w:b/>
          <w:sz w:val="24"/>
          <w:highlight w:val="none"/>
          <w:u w:val="single"/>
          <w:lang w:bidi="ar"/>
        </w:rPr>
      </w:pPr>
      <w:r>
        <w:rPr>
          <w:rFonts w:hint="eastAsia" w:ascii="宋体" w:hAnsi="宋体"/>
          <w:sz w:val="24"/>
          <w:highlight w:val="none"/>
          <w:lang w:bidi="ar"/>
        </w:rPr>
        <w:t>地点：</w:t>
      </w:r>
      <w:r>
        <w:rPr>
          <w:rFonts w:hint="eastAsia" w:ascii="宋体" w:hAnsi="宋体"/>
          <w:b/>
          <w:sz w:val="24"/>
          <w:highlight w:val="none"/>
          <w:u w:val="single"/>
          <w:lang w:bidi="ar"/>
        </w:rPr>
        <w:t>常州亿楷源工程咨询有限公司开标室。</w:t>
      </w:r>
    </w:p>
    <w:p w14:paraId="2084233C">
      <w:pPr>
        <w:pStyle w:val="2"/>
        <w:spacing w:before="0" w:line="360" w:lineRule="auto"/>
        <w:jc w:val="left"/>
        <w:rPr>
          <w:rFonts w:ascii="宋体" w:hAnsi="宋体" w:eastAsia="宋体"/>
          <w:sz w:val="24"/>
          <w:szCs w:val="24"/>
          <w:highlight w:val="none"/>
        </w:rPr>
      </w:pPr>
      <w:bookmarkStart w:id="18" w:name="_Toc28359085"/>
      <w:bookmarkStart w:id="19" w:name="_Toc35393796"/>
      <w:bookmarkStart w:id="20" w:name="_Toc35393627"/>
      <w:bookmarkStart w:id="21" w:name="_Toc28359008"/>
      <w:r>
        <w:rPr>
          <w:rFonts w:hint="eastAsia" w:ascii="宋体" w:hAnsi="宋体" w:eastAsia="宋体"/>
          <w:sz w:val="24"/>
          <w:szCs w:val="24"/>
          <w:highlight w:val="none"/>
        </w:rPr>
        <w:t>六、其他补充事宜：/</w:t>
      </w:r>
    </w:p>
    <w:p w14:paraId="56ACB0FC">
      <w:pPr>
        <w:pStyle w:val="2"/>
        <w:spacing w:before="0" w:line="360" w:lineRule="auto"/>
        <w:jc w:val="left"/>
        <w:rPr>
          <w:rFonts w:ascii="宋体" w:hAnsi="宋体" w:eastAsia="宋体"/>
          <w:sz w:val="24"/>
          <w:szCs w:val="24"/>
          <w:highlight w:val="none"/>
        </w:rPr>
      </w:pPr>
      <w:r>
        <w:rPr>
          <w:rFonts w:hint="eastAsia" w:ascii="宋体" w:hAnsi="宋体" w:eastAsia="宋体"/>
          <w:sz w:val="24"/>
          <w:szCs w:val="24"/>
          <w:highlight w:val="none"/>
        </w:rPr>
        <w:t>七、对本项目提出询问，请按以下方式联系。</w:t>
      </w:r>
      <w:bookmarkEnd w:id="18"/>
      <w:bookmarkEnd w:id="19"/>
      <w:bookmarkEnd w:id="20"/>
      <w:bookmarkEnd w:id="21"/>
    </w:p>
    <w:p w14:paraId="453B45A5">
      <w:pPr>
        <w:spacing w:line="360" w:lineRule="auto"/>
        <w:ind w:firstLine="482" w:firstLineChars="200"/>
        <w:rPr>
          <w:rFonts w:ascii="宋体" w:hAnsi="宋体"/>
          <w:b/>
          <w:sz w:val="24"/>
          <w:highlight w:val="none"/>
        </w:rPr>
      </w:pPr>
      <w:r>
        <w:rPr>
          <w:rFonts w:hint="eastAsia" w:ascii="宋体" w:hAnsi="宋体"/>
          <w:b/>
          <w:sz w:val="24"/>
          <w:highlight w:val="none"/>
        </w:rPr>
        <w:t>1.采购人信息</w:t>
      </w:r>
    </w:p>
    <w:p w14:paraId="58153541">
      <w:pPr>
        <w:spacing w:line="360" w:lineRule="auto"/>
        <w:ind w:firstLine="480" w:firstLineChars="200"/>
        <w:rPr>
          <w:rFonts w:hint="eastAsia" w:ascii="宋体" w:hAnsi="宋体"/>
          <w:sz w:val="24"/>
          <w:highlight w:val="none"/>
        </w:rPr>
      </w:pPr>
      <w:r>
        <w:rPr>
          <w:rFonts w:hint="eastAsia" w:ascii="宋体" w:hAnsi="宋体"/>
          <w:sz w:val="24"/>
          <w:highlight w:val="none"/>
        </w:rPr>
        <w:t>名    称：常州市高级职业技术学校</w:t>
      </w:r>
    </w:p>
    <w:p w14:paraId="311CC734">
      <w:pPr>
        <w:spacing w:line="360" w:lineRule="auto"/>
        <w:ind w:firstLine="480" w:firstLineChars="200"/>
        <w:rPr>
          <w:rFonts w:ascii="宋体" w:hAnsi="宋体"/>
          <w:sz w:val="24"/>
          <w:highlight w:val="none"/>
        </w:rPr>
      </w:pPr>
      <w:r>
        <w:rPr>
          <w:rFonts w:hint="eastAsia" w:ascii="宋体" w:hAnsi="宋体"/>
          <w:sz w:val="24"/>
          <w:highlight w:val="none"/>
        </w:rPr>
        <w:t>地    址：</w:t>
      </w:r>
      <w:r>
        <w:rPr>
          <w:rFonts w:hint="eastAsia"/>
          <w:color w:val="000000"/>
          <w:sz w:val="24"/>
          <w:highlight w:val="none"/>
        </w:rPr>
        <w:t>江苏省常州市武进区延政中大道6号</w:t>
      </w:r>
    </w:p>
    <w:p w14:paraId="5E5022F3">
      <w:pPr>
        <w:spacing w:line="360" w:lineRule="auto"/>
        <w:ind w:firstLine="480" w:firstLineChars="200"/>
        <w:rPr>
          <w:rFonts w:ascii="宋体" w:hAnsi="宋体"/>
          <w:sz w:val="24"/>
          <w:highlight w:val="none"/>
        </w:rPr>
      </w:pPr>
      <w:r>
        <w:rPr>
          <w:rFonts w:hint="eastAsia" w:ascii="宋体" w:hAnsi="宋体"/>
          <w:sz w:val="24"/>
          <w:highlight w:val="none"/>
        </w:rPr>
        <w:t>联 系 人：李老师</w:t>
      </w:r>
    </w:p>
    <w:p w14:paraId="1BDA8CA1">
      <w:pPr>
        <w:spacing w:line="360" w:lineRule="auto"/>
        <w:ind w:firstLine="480" w:firstLineChars="200"/>
        <w:rPr>
          <w:rFonts w:ascii="宋体" w:hAnsi="宋体"/>
          <w:sz w:val="24"/>
          <w:highlight w:val="none"/>
        </w:rPr>
      </w:pPr>
      <w:r>
        <w:rPr>
          <w:rFonts w:hint="eastAsia" w:ascii="宋体" w:hAnsi="宋体"/>
          <w:sz w:val="24"/>
          <w:highlight w:val="none"/>
        </w:rPr>
        <w:t>联系方式：</w:t>
      </w:r>
      <w:r>
        <w:rPr>
          <w:rFonts w:hint="eastAsia" w:ascii="宋体" w:hAnsi="宋体"/>
          <w:sz w:val="24"/>
          <w:highlight w:val="none"/>
          <w:lang w:val="en-US" w:eastAsia="zh-CN"/>
        </w:rPr>
        <w:t>0519-89855101</w:t>
      </w:r>
      <w:r>
        <w:rPr>
          <w:rFonts w:hint="eastAsia" w:ascii="宋体" w:hAnsi="宋体"/>
          <w:sz w:val="24"/>
          <w:highlight w:val="none"/>
        </w:rPr>
        <w:t xml:space="preserve"> </w:t>
      </w:r>
    </w:p>
    <w:p w14:paraId="188E717F">
      <w:pPr>
        <w:spacing w:line="360" w:lineRule="auto"/>
        <w:ind w:firstLine="482" w:firstLineChars="200"/>
        <w:rPr>
          <w:rFonts w:ascii="宋体" w:hAnsi="宋体"/>
          <w:b/>
          <w:sz w:val="24"/>
          <w:highlight w:val="none"/>
        </w:rPr>
      </w:pPr>
      <w:r>
        <w:rPr>
          <w:rFonts w:hint="eastAsia" w:ascii="宋体" w:hAnsi="宋体"/>
          <w:b/>
          <w:sz w:val="24"/>
          <w:highlight w:val="none"/>
        </w:rPr>
        <w:t>2.采购代理机构信息</w:t>
      </w:r>
    </w:p>
    <w:p w14:paraId="3DE3B71B">
      <w:pPr>
        <w:spacing w:line="360" w:lineRule="auto"/>
        <w:ind w:firstLine="480" w:firstLineChars="200"/>
        <w:rPr>
          <w:rFonts w:hint="eastAsia" w:ascii="宋体" w:hAnsi="宋体"/>
          <w:sz w:val="24"/>
          <w:highlight w:val="none"/>
        </w:rPr>
      </w:pPr>
      <w:r>
        <w:rPr>
          <w:rFonts w:hint="eastAsia" w:ascii="宋体" w:hAnsi="宋体"/>
          <w:sz w:val="24"/>
          <w:highlight w:val="none"/>
        </w:rPr>
        <w:t>名    称：常州亿楷源工程咨询有限公司</w:t>
      </w:r>
    </w:p>
    <w:p w14:paraId="4A4C5944">
      <w:pPr>
        <w:spacing w:line="360" w:lineRule="auto"/>
        <w:ind w:firstLine="480" w:firstLineChars="200"/>
        <w:rPr>
          <w:rFonts w:ascii="宋体" w:hAnsi="宋体"/>
          <w:sz w:val="24"/>
          <w:highlight w:val="none"/>
        </w:rPr>
      </w:pPr>
      <w:r>
        <w:rPr>
          <w:rFonts w:hint="eastAsia" w:ascii="宋体" w:hAnsi="宋体"/>
          <w:sz w:val="24"/>
          <w:highlight w:val="none"/>
        </w:rPr>
        <w:t>地　　址：常州市武进区延政西路6号宏图大厦3楼</w:t>
      </w:r>
    </w:p>
    <w:p w14:paraId="3825C76A">
      <w:pPr>
        <w:spacing w:line="360" w:lineRule="auto"/>
        <w:ind w:firstLine="480" w:firstLineChars="200"/>
        <w:rPr>
          <w:rFonts w:hint="eastAsia" w:ascii="宋体" w:hAnsi="宋体"/>
          <w:sz w:val="24"/>
          <w:highlight w:val="none"/>
        </w:rPr>
      </w:pPr>
      <w:r>
        <w:rPr>
          <w:rFonts w:hint="eastAsia" w:ascii="宋体" w:hAnsi="宋体"/>
          <w:sz w:val="24"/>
          <w:highlight w:val="none"/>
        </w:rPr>
        <w:t>联系方式：13401581883</w:t>
      </w:r>
    </w:p>
    <w:p w14:paraId="04A54299">
      <w:pPr>
        <w:spacing w:line="360" w:lineRule="auto"/>
        <w:ind w:firstLine="482" w:firstLineChars="200"/>
        <w:rPr>
          <w:rFonts w:ascii="宋体" w:hAnsi="宋体"/>
          <w:b/>
          <w:sz w:val="24"/>
          <w:highlight w:val="none"/>
        </w:rPr>
      </w:pPr>
      <w:r>
        <w:rPr>
          <w:rFonts w:hint="eastAsia" w:ascii="宋体" w:hAnsi="宋体"/>
          <w:b/>
          <w:sz w:val="24"/>
          <w:highlight w:val="none"/>
        </w:rPr>
        <w:t>3.项目联系方式</w:t>
      </w:r>
    </w:p>
    <w:p w14:paraId="4B1E0B15">
      <w:pPr>
        <w:spacing w:line="360" w:lineRule="auto"/>
        <w:ind w:firstLine="480" w:firstLineChars="200"/>
        <w:rPr>
          <w:rFonts w:ascii="宋体" w:hAnsi="宋体"/>
          <w:sz w:val="24"/>
          <w:highlight w:val="none"/>
        </w:rPr>
      </w:pPr>
      <w:r>
        <w:rPr>
          <w:rFonts w:hint="eastAsia" w:ascii="宋体" w:hAnsi="宋体"/>
          <w:sz w:val="24"/>
          <w:highlight w:val="none"/>
        </w:rPr>
        <w:t xml:space="preserve">项目联系人：徐苗 </w:t>
      </w:r>
    </w:p>
    <w:p w14:paraId="5D909ECA">
      <w:pPr>
        <w:spacing w:line="360" w:lineRule="auto"/>
        <w:ind w:firstLine="480" w:firstLineChars="200"/>
        <w:rPr>
          <w:rFonts w:ascii="宋体" w:hAnsi="宋体"/>
          <w:sz w:val="24"/>
          <w:highlight w:val="none"/>
        </w:rPr>
      </w:pPr>
      <w:r>
        <w:rPr>
          <w:rFonts w:hint="eastAsia" w:ascii="宋体" w:hAnsi="宋体"/>
          <w:sz w:val="24"/>
          <w:highlight w:val="none"/>
        </w:rPr>
        <w:t xml:space="preserve">电　　  话：13401581883 </w:t>
      </w:r>
    </w:p>
    <w:p w14:paraId="644942FD">
      <w:pPr>
        <w:widowControl/>
        <w:spacing w:line="360" w:lineRule="auto"/>
        <w:jc w:val="left"/>
        <w:rPr>
          <w:rFonts w:ascii="宋体" w:hAnsi="宋体"/>
          <w:b/>
          <w:sz w:val="24"/>
          <w:highlight w:val="none"/>
        </w:rPr>
      </w:pPr>
    </w:p>
    <w:p w14:paraId="35634188">
      <w:pPr>
        <w:pageBreakBefore/>
        <w:rPr>
          <w:rFonts w:ascii="宋体" w:hAnsi="宋体"/>
          <w:b/>
          <w:highlight w:val="none"/>
        </w:rPr>
      </w:pPr>
      <w:r>
        <w:rPr>
          <w:rFonts w:hint="eastAsia" w:ascii="宋体" w:hAnsi="宋体"/>
          <w:b/>
          <w:highlight w:val="none"/>
        </w:rPr>
        <w:t>附件1：采购文件领购申请表</w:t>
      </w:r>
    </w:p>
    <w:p w14:paraId="17D2077E">
      <w:pPr>
        <w:spacing w:line="460" w:lineRule="exact"/>
        <w:jc w:val="center"/>
        <w:rPr>
          <w:rFonts w:ascii="宋体" w:hAnsi="宋体"/>
          <w:b/>
          <w:sz w:val="32"/>
          <w:szCs w:val="32"/>
          <w:highlight w:val="none"/>
        </w:rPr>
      </w:pPr>
    </w:p>
    <w:p w14:paraId="78BFBCE6">
      <w:pPr>
        <w:spacing w:line="460" w:lineRule="exact"/>
        <w:jc w:val="center"/>
        <w:rPr>
          <w:rFonts w:ascii="宋体" w:hAnsi="宋体"/>
          <w:b/>
          <w:sz w:val="32"/>
          <w:szCs w:val="32"/>
          <w:highlight w:val="none"/>
        </w:rPr>
      </w:pPr>
      <w:r>
        <w:rPr>
          <w:rFonts w:hint="eastAsia" w:ascii="宋体" w:hAnsi="宋体"/>
          <w:b/>
          <w:sz w:val="32"/>
          <w:szCs w:val="32"/>
          <w:highlight w:val="none"/>
        </w:rPr>
        <w:t>采购文件领购申请表</w:t>
      </w:r>
    </w:p>
    <w:p w14:paraId="2F4CC1C1">
      <w:pPr>
        <w:widowControl/>
        <w:shd w:val="clear" w:color="auto" w:fill="FFFFFF"/>
        <w:spacing w:after="150" w:line="400" w:lineRule="atLeast"/>
        <w:jc w:val="left"/>
        <w:rPr>
          <w:rFonts w:ascii="宋体" w:hAnsi="宋体" w:cs="Helvetica"/>
          <w:kern w:val="0"/>
          <w:sz w:val="24"/>
          <w:highlight w:val="none"/>
        </w:rPr>
      </w:pPr>
    </w:p>
    <w:p w14:paraId="05FD0CC3">
      <w:pPr>
        <w:widowControl/>
        <w:shd w:val="clear" w:color="auto" w:fill="FFFFFF"/>
        <w:spacing w:after="150" w:line="400" w:lineRule="atLeast"/>
        <w:ind w:firstLine="525" w:firstLineChars="250"/>
        <w:jc w:val="left"/>
        <w:rPr>
          <w:rFonts w:ascii="宋体" w:hAnsi="宋体" w:cs="Helvetica"/>
          <w:kern w:val="0"/>
          <w:szCs w:val="21"/>
          <w:highlight w:val="none"/>
        </w:rPr>
      </w:pPr>
      <w:r>
        <w:rPr>
          <w:rFonts w:hint="eastAsia" w:ascii="宋体" w:hAnsi="宋体" w:cs="Helvetica"/>
          <w:kern w:val="0"/>
          <w:szCs w:val="21"/>
          <w:highlight w:val="none"/>
        </w:rPr>
        <w:t>项目名称：</w:t>
      </w:r>
    </w:p>
    <w:p w14:paraId="39F37A1F">
      <w:pPr>
        <w:widowControl/>
        <w:shd w:val="clear" w:color="auto" w:fill="FFFFFF"/>
        <w:spacing w:after="150" w:line="400" w:lineRule="atLeast"/>
        <w:ind w:firstLine="525" w:firstLineChars="250"/>
        <w:jc w:val="left"/>
        <w:rPr>
          <w:rFonts w:ascii="宋体" w:hAnsi="宋体" w:cs="Helvetica"/>
          <w:kern w:val="0"/>
          <w:szCs w:val="21"/>
          <w:highlight w:val="none"/>
        </w:rPr>
      </w:pPr>
      <w:r>
        <w:rPr>
          <w:rFonts w:hint="eastAsia" w:ascii="宋体" w:hAnsi="宋体" w:cs="Helvetica"/>
          <w:kern w:val="0"/>
          <w:szCs w:val="21"/>
          <w:highlight w:val="none"/>
        </w:rPr>
        <w:t>项目编号：</w:t>
      </w:r>
    </w:p>
    <w:tbl>
      <w:tblPr>
        <w:tblStyle w:val="5"/>
        <w:tblW w:w="8325" w:type="dxa"/>
        <w:jc w:val="center"/>
        <w:tblLayout w:type="fixed"/>
        <w:tblCellMar>
          <w:top w:w="0" w:type="dxa"/>
          <w:left w:w="108" w:type="dxa"/>
          <w:bottom w:w="0" w:type="dxa"/>
          <w:right w:w="108" w:type="dxa"/>
        </w:tblCellMar>
      </w:tblPr>
      <w:tblGrid>
        <w:gridCol w:w="8325"/>
      </w:tblGrid>
      <w:tr w14:paraId="461C67BE">
        <w:tblPrEx>
          <w:tblCellMar>
            <w:top w:w="0" w:type="dxa"/>
            <w:left w:w="108" w:type="dxa"/>
            <w:bottom w:w="0" w:type="dxa"/>
            <w:right w:w="108" w:type="dxa"/>
          </w:tblCellMar>
        </w:tblPrEx>
        <w:trPr>
          <w:trHeight w:val="517" w:hRule="atLeast"/>
          <w:jc w:val="center"/>
        </w:trPr>
        <w:tc>
          <w:tcPr>
            <w:tcW w:w="8322" w:type="dxa"/>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center"/>
          </w:tcPr>
          <w:p w14:paraId="74AA737F">
            <w:pPr>
              <w:widowControl/>
              <w:spacing w:after="150" w:line="400" w:lineRule="atLeast"/>
              <w:jc w:val="left"/>
              <w:rPr>
                <w:rFonts w:ascii="宋体" w:hAnsi="宋体" w:cs="宋体"/>
                <w:kern w:val="0"/>
                <w:szCs w:val="21"/>
                <w:highlight w:val="none"/>
              </w:rPr>
            </w:pPr>
            <w:r>
              <w:rPr>
                <w:rFonts w:hint="eastAsia" w:ascii="宋体" w:hAnsi="宋体" w:cs="宋体"/>
                <w:kern w:val="0"/>
                <w:szCs w:val="21"/>
                <w:highlight w:val="none"/>
              </w:rPr>
              <w:t>供应商全称（公章）：</w:t>
            </w:r>
          </w:p>
        </w:tc>
      </w:tr>
      <w:tr w14:paraId="44B90CA9">
        <w:tblPrEx>
          <w:tblCellMar>
            <w:top w:w="0" w:type="dxa"/>
            <w:left w:w="108" w:type="dxa"/>
            <w:bottom w:w="0" w:type="dxa"/>
            <w:right w:w="108" w:type="dxa"/>
          </w:tblCellMar>
        </w:tblPrEx>
        <w:trPr>
          <w:trHeight w:val="2015" w:hRule="atLeast"/>
          <w:jc w:val="center"/>
        </w:trPr>
        <w:tc>
          <w:tcPr>
            <w:tcW w:w="8322" w:type="dxa"/>
            <w:tcBorders>
              <w:top w:val="nil"/>
              <w:left w:val="single" w:color="auto" w:sz="8" w:space="0"/>
              <w:bottom w:val="single" w:color="auto" w:sz="8" w:space="0"/>
              <w:right w:val="single" w:color="auto" w:sz="8" w:space="0"/>
            </w:tcBorders>
            <w:noWrap w:val="0"/>
            <w:tcMar>
              <w:top w:w="0" w:type="dxa"/>
              <w:left w:w="0" w:type="dxa"/>
              <w:bottom w:w="0" w:type="dxa"/>
              <w:right w:w="0" w:type="dxa"/>
            </w:tcMar>
            <w:vAlign w:val="center"/>
          </w:tcPr>
          <w:p w14:paraId="3EAB6C45">
            <w:pPr>
              <w:widowControl/>
              <w:spacing w:after="150" w:line="400" w:lineRule="atLeast"/>
              <w:ind w:firstLine="482"/>
              <w:jc w:val="left"/>
              <w:rPr>
                <w:rFonts w:ascii="宋体" w:hAnsi="宋体" w:cs="宋体"/>
                <w:kern w:val="0"/>
                <w:szCs w:val="21"/>
                <w:highlight w:val="none"/>
              </w:rPr>
            </w:pPr>
            <w:r>
              <w:rPr>
                <w:rFonts w:hint="eastAsia" w:ascii="宋体" w:hAnsi="宋体" w:cs="宋体"/>
                <w:kern w:val="0"/>
                <w:szCs w:val="21"/>
                <w:highlight w:val="none"/>
              </w:rPr>
              <w:t>现委托</w:t>
            </w:r>
            <w:r>
              <w:rPr>
                <w:rFonts w:hint="eastAsia" w:ascii="宋体" w:hAnsi="宋体" w:cs="宋体"/>
                <w:kern w:val="0"/>
                <w:szCs w:val="21"/>
                <w:highlight w:val="none"/>
                <w:u w:val="single"/>
              </w:rPr>
              <w:t>（被授权人的姓名）</w:t>
            </w:r>
            <w:r>
              <w:rPr>
                <w:rFonts w:hint="eastAsia" w:ascii="宋体" w:hAnsi="宋体" w:cs="宋体"/>
                <w:kern w:val="0"/>
                <w:szCs w:val="21"/>
                <w:highlight w:val="none"/>
              </w:rPr>
              <w:t>参与此项目谈判的各项工作。项目招投标过程中及时关注、查收答疑补充等相关文件，根据最新的采购资料编制响应文件，并承诺不以此为理由提出质疑。</w:t>
            </w:r>
          </w:p>
          <w:p w14:paraId="6BE359D2">
            <w:pPr>
              <w:widowControl/>
              <w:spacing w:after="150" w:line="400" w:lineRule="atLeast"/>
              <w:ind w:firstLine="482"/>
              <w:jc w:val="center"/>
              <w:rPr>
                <w:rFonts w:ascii="宋体" w:hAnsi="宋体" w:cs="宋体"/>
                <w:kern w:val="0"/>
                <w:szCs w:val="21"/>
                <w:highlight w:val="none"/>
              </w:rPr>
            </w:pPr>
            <w:r>
              <w:rPr>
                <w:rFonts w:hint="eastAsia" w:ascii="宋体" w:hAnsi="宋体" w:cs="宋体"/>
                <w:kern w:val="0"/>
                <w:szCs w:val="21"/>
                <w:highlight w:val="none"/>
              </w:rPr>
              <w:t>法人代表人</w:t>
            </w:r>
            <w:r>
              <w:rPr>
                <w:rFonts w:hint="eastAsia" w:ascii="宋体" w:hAnsi="宋体" w:cs="宋体"/>
                <w:b/>
                <w:kern w:val="0"/>
                <w:szCs w:val="21"/>
                <w:highlight w:val="none"/>
              </w:rPr>
              <w:t>（签字并盖章）：</w:t>
            </w:r>
          </w:p>
        </w:tc>
      </w:tr>
      <w:tr w14:paraId="1238222A">
        <w:tblPrEx>
          <w:tblCellMar>
            <w:top w:w="0" w:type="dxa"/>
            <w:left w:w="108" w:type="dxa"/>
            <w:bottom w:w="0" w:type="dxa"/>
            <w:right w:w="108" w:type="dxa"/>
          </w:tblCellMar>
        </w:tblPrEx>
        <w:trPr>
          <w:jc w:val="center"/>
        </w:trPr>
        <w:tc>
          <w:tcPr>
            <w:tcW w:w="8322" w:type="dxa"/>
            <w:tcBorders>
              <w:top w:val="nil"/>
              <w:left w:val="single" w:color="auto" w:sz="8" w:space="0"/>
              <w:bottom w:val="single" w:color="auto" w:sz="8" w:space="0"/>
              <w:right w:val="single" w:color="auto" w:sz="8" w:space="0"/>
            </w:tcBorders>
            <w:noWrap w:val="0"/>
            <w:tcMar>
              <w:top w:w="0" w:type="dxa"/>
              <w:left w:w="0" w:type="dxa"/>
              <w:bottom w:w="0" w:type="dxa"/>
              <w:right w:w="0" w:type="dxa"/>
            </w:tcMar>
            <w:vAlign w:val="center"/>
          </w:tcPr>
          <w:p w14:paraId="66C5BEDC">
            <w:pPr>
              <w:widowControl/>
              <w:spacing w:after="150" w:line="400" w:lineRule="atLeast"/>
              <w:jc w:val="left"/>
              <w:rPr>
                <w:rFonts w:ascii="宋体" w:hAnsi="宋体" w:cs="宋体"/>
                <w:kern w:val="0"/>
                <w:szCs w:val="21"/>
                <w:highlight w:val="none"/>
              </w:rPr>
            </w:pPr>
            <w:r>
              <w:rPr>
                <w:rFonts w:hint="eastAsia" w:ascii="宋体" w:hAnsi="宋体" w:cs="宋体"/>
                <w:kern w:val="0"/>
                <w:szCs w:val="21"/>
                <w:highlight w:val="none"/>
              </w:rPr>
              <w:t>被授权人姓名：</w:t>
            </w:r>
          </w:p>
        </w:tc>
      </w:tr>
      <w:tr w14:paraId="02A4EA38">
        <w:tblPrEx>
          <w:tblCellMar>
            <w:top w:w="0" w:type="dxa"/>
            <w:left w:w="108" w:type="dxa"/>
            <w:bottom w:w="0" w:type="dxa"/>
            <w:right w:w="108" w:type="dxa"/>
          </w:tblCellMar>
        </w:tblPrEx>
        <w:trPr>
          <w:jc w:val="center"/>
        </w:trPr>
        <w:tc>
          <w:tcPr>
            <w:tcW w:w="8322" w:type="dxa"/>
            <w:tcBorders>
              <w:top w:val="nil"/>
              <w:left w:val="single" w:color="auto" w:sz="8" w:space="0"/>
              <w:bottom w:val="single" w:color="auto" w:sz="8" w:space="0"/>
              <w:right w:val="single" w:color="auto" w:sz="8" w:space="0"/>
            </w:tcBorders>
            <w:noWrap w:val="0"/>
            <w:tcMar>
              <w:top w:w="0" w:type="dxa"/>
              <w:left w:w="0" w:type="dxa"/>
              <w:bottom w:w="0" w:type="dxa"/>
              <w:right w:w="0" w:type="dxa"/>
            </w:tcMar>
            <w:vAlign w:val="center"/>
          </w:tcPr>
          <w:p w14:paraId="38708376">
            <w:pPr>
              <w:widowControl/>
              <w:spacing w:after="150" w:line="400" w:lineRule="atLeast"/>
              <w:jc w:val="left"/>
              <w:rPr>
                <w:rFonts w:ascii="宋体" w:hAnsi="宋体" w:cs="宋体"/>
                <w:kern w:val="0"/>
                <w:szCs w:val="21"/>
                <w:highlight w:val="none"/>
              </w:rPr>
            </w:pPr>
            <w:r>
              <w:rPr>
                <w:rFonts w:hint="eastAsia" w:ascii="宋体" w:hAnsi="宋体" w:cs="宋体"/>
                <w:kern w:val="0"/>
                <w:szCs w:val="21"/>
                <w:highlight w:val="none"/>
              </w:rPr>
              <w:t>联系电话：</w:t>
            </w:r>
          </w:p>
        </w:tc>
      </w:tr>
      <w:tr w14:paraId="61C87729">
        <w:tblPrEx>
          <w:tblCellMar>
            <w:top w:w="0" w:type="dxa"/>
            <w:left w:w="108" w:type="dxa"/>
            <w:bottom w:w="0" w:type="dxa"/>
            <w:right w:w="108" w:type="dxa"/>
          </w:tblCellMar>
        </w:tblPrEx>
        <w:trPr>
          <w:jc w:val="center"/>
        </w:trPr>
        <w:tc>
          <w:tcPr>
            <w:tcW w:w="8322" w:type="dxa"/>
            <w:tcBorders>
              <w:top w:val="nil"/>
              <w:left w:val="single" w:color="auto" w:sz="8" w:space="0"/>
              <w:bottom w:val="single" w:color="auto" w:sz="8" w:space="0"/>
              <w:right w:val="single" w:color="auto" w:sz="8" w:space="0"/>
            </w:tcBorders>
            <w:noWrap w:val="0"/>
            <w:tcMar>
              <w:top w:w="0" w:type="dxa"/>
              <w:left w:w="0" w:type="dxa"/>
              <w:bottom w:w="0" w:type="dxa"/>
              <w:right w:w="0" w:type="dxa"/>
            </w:tcMar>
            <w:vAlign w:val="center"/>
          </w:tcPr>
          <w:p w14:paraId="36FCA9AD">
            <w:pPr>
              <w:widowControl/>
              <w:spacing w:after="150" w:line="400" w:lineRule="atLeast"/>
              <w:jc w:val="left"/>
              <w:rPr>
                <w:rFonts w:ascii="宋体" w:hAnsi="宋体" w:cs="宋体"/>
                <w:kern w:val="0"/>
                <w:szCs w:val="21"/>
                <w:highlight w:val="none"/>
              </w:rPr>
            </w:pPr>
            <w:r>
              <w:rPr>
                <w:rFonts w:hint="eastAsia" w:ascii="宋体" w:hAnsi="宋体" w:cs="宋体"/>
                <w:kern w:val="0"/>
                <w:szCs w:val="21"/>
                <w:highlight w:val="none"/>
              </w:rPr>
              <w:t>第二代身份证号码：</w:t>
            </w:r>
          </w:p>
        </w:tc>
      </w:tr>
      <w:tr w14:paraId="0F378166">
        <w:tblPrEx>
          <w:tblCellMar>
            <w:top w:w="0" w:type="dxa"/>
            <w:left w:w="108" w:type="dxa"/>
            <w:bottom w:w="0" w:type="dxa"/>
            <w:right w:w="108" w:type="dxa"/>
          </w:tblCellMar>
        </w:tblPrEx>
        <w:trPr>
          <w:trHeight w:val="445" w:hRule="atLeast"/>
          <w:jc w:val="center"/>
        </w:trPr>
        <w:tc>
          <w:tcPr>
            <w:tcW w:w="8322" w:type="dxa"/>
            <w:tcBorders>
              <w:top w:val="nil"/>
              <w:left w:val="single" w:color="auto" w:sz="8" w:space="0"/>
              <w:bottom w:val="single" w:color="auto" w:sz="8" w:space="0"/>
              <w:right w:val="single" w:color="auto" w:sz="8" w:space="0"/>
            </w:tcBorders>
            <w:noWrap w:val="0"/>
            <w:tcMar>
              <w:top w:w="0" w:type="dxa"/>
              <w:left w:w="0" w:type="dxa"/>
              <w:bottom w:w="0" w:type="dxa"/>
              <w:right w:w="0" w:type="dxa"/>
            </w:tcMar>
            <w:vAlign w:val="center"/>
          </w:tcPr>
          <w:p w14:paraId="12BDF8FC">
            <w:pPr>
              <w:widowControl/>
              <w:spacing w:after="150" w:line="400" w:lineRule="atLeast"/>
              <w:jc w:val="left"/>
              <w:rPr>
                <w:rFonts w:ascii="宋体" w:hAnsi="宋体" w:cs="宋体"/>
                <w:kern w:val="0"/>
                <w:szCs w:val="21"/>
                <w:highlight w:val="none"/>
              </w:rPr>
            </w:pPr>
            <w:r>
              <w:rPr>
                <w:rFonts w:hint="eastAsia" w:ascii="宋体" w:hAnsi="宋体" w:cs="宋体"/>
                <w:kern w:val="0"/>
                <w:szCs w:val="21"/>
                <w:highlight w:val="none"/>
              </w:rPr>
              <w:t>接收采购文件指定电子邮箱：</w:t>
            </w:r>
          </w:p>
        </w:tc>
      </w:tr>
      <w:tr w14:paraId="1825850D">
        <w:tblPrEx>
          <w:tblCellMar>
            <w:top w:w="0" w:type="dxa"/>
            <w:left w:w="108" w:type="dxa"/>
            <w:bottom w:w="0" w:type="dxa"/>
            <w:right w:w="108" w:type="dxa"/>
          </w:tblCellMar>
        </w:tblPrEx>
        <w:trPr>
          <w:trHeight w:val="456" w:hRule="atLeast"/>
          <w:jc w:val="center"/>
        </w:trPr>
        <w:tc>
          <w:tcPr>
            <w:tcW w:w="8322" w:type="dxa"/>
            <w:tcBorders>
              <w:top w:val="nil"/>
              <w:left w:val="single" w:color="auto" w:sz="8" w:space="0"/>
              <w:bottom w:val="single" w:color="auto" w:sz="8" w:space="0"/>
              <w:right w:val="single" w:color="auto" w:sz="8" w:space="0"/>
            </w:tcBorders>
            <w:noWrap w:val="0"/>
            <w:tcMar>
              <w:top w:w="0" w:type="dxa"/>
              <w:left w:w="0" w:type="dxa"/>
              <w:bottom w:w="0" w:type="dxa"/>
              <w:right w:w="0" w:type="dxa"/>
            </w:tcMar>
            <w:vAlign w:val="center"/>
          </w:tcPr>
          <w:p w14:paraId="238622A2">
            <w:pPr>
              <w:widowControl/>
              <w:spacing w:after="150" w:line="400" w:lineRule="atLeast"/>
              <w:jc w:val="left"/>
              <w:rPr>
                <w:rFonts w:ascii="宋体" w:hAnsi="宋体" w:cs="宋体"/>
                <w:kern w:val="0"/>
                <w:szCs w:val="21"/>
                <w:highlight w:val="none"/>
              </w:rPr>
            </w:pPr>
            <w:r>
              <w:rPr>
                <w:rFonts w:hint="eastAsia" w:ascii="宋体" w:hAnsi="宋体" w:cs="宋体"/>
                <w:kern w:val="0"/>
                <w:szCs w:val="21"/>
                <w:highlight w:val="none"/>
              </w:rPr>
              <w:t>报名时间：</w:t>
            </w:r>
          </w:p>
        </w:tc>
      </w:tr>
      <w:tr w14:paraId="3769BBB1">
        <w:tblPrEx>
          <w:tblCellMar>
            <w:top w:w="0" w:type="dxa"/>
            <w:left w:w="108" w:type="dxa"/>
            <w:bottom w:w="0" w:type="dxa"/>
            <w:right w:w="108" w:type="dxa"/>
          </w:tblCellMar>
        </w:tblPrEx>
        <w:trPr>
          <w:trHeight w:val="940" w:hRule="atLeast"/>
          <w:jc w:val="center"/>
        </w:trPr>
        <w:tc>
          <w:tcPr>
            <w:tcW w:w="8322" w:type="dxa"/>
            <w:tcBorders>
              <w:top w:val="nil"/>
              <w:left w:val="single" w:color="auto" w:sz="8" w:space="0"/>
              <w:bottom w:val="single" w:color="auto" w:sz="8" w:space="0"/>
              <w:right w:val="single" w:color="auto" w:sz="8" w:space="0"/>
            </w:tcBorders>
            <w:noWrap w:val="0"/>
            <w:tcMar>
              <w:top w:w="0" w:type="dxa"/>
              <w:left w:w="0" w:type="dxa"/>
              <w:bottom w:w="0" w:type="dxa"/>
              <w:right w:w="0" w:type="dxa"/>
            </w:tcMar>
            <w:vAlign w:val="center"/>
          </w:tcPr>
          <w:p w14:paraId="399F8FF8">
            <w:pPr>
              <w:widowControl/>
              <w:spacing w:after="150" w:line="400" w:lineRule="atLeast"/>
              <w:jc w:val="left"/>
              <w:rPr>
                <w:rFonts w:ascii="宋体" w:hAnsi="宋体" w:cs="宋体"/>
                <w:kern w:val="0"/>
                <w:szCs w:val="21"/>
                <w:highlight w:val="none"/>
              </w:rPr>
            </w:pPr>
            <w:r>
              <w:rPr>
                <w:rFonts w:hint="eastAsia" w:ascii="宋体" w:hAnsi="宋体" w:cs="宋体"/>
                <w:kern w:val="0"/>
                <w:szCs w:val="21"/>
                <w:highlight w:val="none"/>
              </w:rPr>
              <w:t>被授权人签字：</w:t>
            </w:r>
          </w:p>
        </w:tc>
      </w:tr>
    </w:tbl>
    <w:p w14:paraId="7D673AFB">
      <w:pPr>
        <w:rPr>
          <w:rFonts w:ascii="宋体" w:hAnsi="宋体"/>
          <w:szCs w:val="21"/>
          <w:highlight w:val="none"/>
        </w:rPr>
      </w:pPr>
    </w:p>
    <w:p w14:paraId="4F10577F">
      <w:pPr>
        <w:ind w:firstLine="630" w:firstLineChars="300"/>
        <w:rPr>
          <w:rFonts w:ascii="宋体" w:hAnsi="宋体"/>
          <w:bCs/>
          <w:szCs w:val="21"/>
          <w:highlight w:val="none"/>
        </w:rPr>
      </w:pPr>
      <w:r>
        <w:rPr>
          <w:rFonts w:hint="eastAsia" w:ascii="宋体" w:hAnsi="宋体"/>
          <w:bCs/>
          <w:szCs w:val="21"/>
          <w:highlight w:val="none"/>
        </w:rPr>
        <w:t>*注：1.供应商应完整填写表格，并对内容的真实性和有效性负全部责任。</w:t>
      </w:r>
    </w:p>
    <w:p w14:paraId="5BDE3AF8">
      <w:pPr>
        <w:ind w:firstLine="630" w:firstLineChars="300"/>
        <w:rPr>
          <w:rFonts w:ascii="宋体" w:hAnsi="宋体"/>
          <w:b/>
          <w:bCs/>
          <w:szCs w:val="21"/>
          <w:highlight w:val="none"/>
        </w:rPr>
      </w:pPr>
      <w:r>
        <w:rPr>
          <w:rFonts w:hint="eastAsia" w:ascii="宋体" w:hAnsi="宋体"/>
          <w:bCs/>
          <w:szCs w:val="21"/>
          <w:highlight w:val="none"/>
        </w:rPr>
        <w:t>2.对领购申请表中的联系人手机号码、邮箱等务必认真核对，如有差错将影响您的投标。</w:t>
      </w:r>
    </w:p>
    <w:p w14:paraId="4E70A5BD">
      <w:pPr>
        <w:ind w:firstLine="632" w:firstLineChars="300"/>
        <w:rPr>
          <w:rFonts w:ascii="宋体" w:hAnsi="宋体"/>
          <w:b/>
          <w:bCs/>
          <w:szCs w:val="21"/>
          <w:highlight w:val="none"/>
        </w:rPr>
      </w:pPr>
      <w:r>
        <w:rPr>
          <w:rFonts w:hint="eastAsia" w:ascii="宋体" w:hAnsi="宋体"/>
          <w:b/>
          <w:bCs/>
          <w:szCs w:val="21"/>
          <w:highlight w:val="none"/>
        </w:rPr>
        <w:t>3.本申请表后请附上供应商营业执照复印件，并加盖公章，否则不得购取采购文件。</w:t>
      </w:r>
    </w:p>
    <w:p w14:paraId="62025B6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ODVkNmMxMDVjYWIxYWFjZWQyMDYxOTg4ZDQ3ZWEifQ=="/>
  </w:docVars>
  <w:rsids>
    <w:rsidRoot w:val="00000000"/>
    <w:rsid w:val="5DDE64F4"/>
    <w:rsid w:val="5E107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character" w:styleId="7">
    <w:name w:val="page numb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1809</Words>
  <Characters>2025</Characters>
  <Lines>0</Lines>
  <Paragraphs>0</Paragraphs>
  <TotalTime>0</TotalTime>
  <ScaleCrop>false</ScaleCrop>
  <LinksUpToDate>false</LinksUpToDate>
  <CharactersWithSpaces>2075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2024-08-08T07:38:00Z</dcterms:created>
  <dc:creator>Administrator</dc:creator>
  <cp:lastModifiedBy>徐苗</cp:lastModifiedBy>
  <dcterms:modified xsi:type="dcterms:W3CDTF">2024-08-09T00:38:00Z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A17430C75F6A4E0FB5349F685C45161F_12</vt:lpwstr>
  </property>
</Properties>
</file>