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D6F39">
      <w:pPr>
        <w:snapToGrid w:val="0"/>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lang w:eastAsia="zh-CN"/>
        </w:rPr>
        <w:t>前黄粮食物流园（武进粮食和物资应急储备库）托盘、物料架采购及安装项目</w:t>
      </w:r>
      <w:r>
        <w:rPr>
          <w:rFonts w:hint="eastAsia" w:asciiTheme="minorEastAsia" w:hAnsiTheme="minorEastAsia" w:eastAsiaTheme="minorEastAsia"/>
          <w:b/>
          <w:sz w:val="24"/>
          <w:szCs w:val="24"/>
          <w:highlight w:val="none"/>
        </w:rPr>
        <w:t>招标公告</w:t>
      </w:r>
    </w:p>
    <w:p w14:paraId="311F0A78">
      <w:pPr>
        <w:snapToGrid w:val="0"/>
        <w:spacing w:line="360" w:lineRule="auto"/>
        <w:jc w:val="center"/>
        <w:rPr>
          <w:rFonts w:asciiTheme="minorEastAsia" w:hAnsiTheme="minorEastAsia" w:eastAsiaTheme="minorEastAsia"/>
          <w:b/>
          <w:sz w:val="18"/>
          <w:szCs w:val="18"/>
          <w:highlight w:val="none"/>
        </w:rPr>
      </w:pPr>
    </w:p>
    <w:p w14:paraId="0541301A">
      <w:pPr>
        <w:spacing w:before="156" w:beforeLines="50"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lang w:eastAsia="zh-CN"/>
        </w:rPr>
        <w:t>前黄粮食物流园（武进粮食和物资应急储备库）托盘、物料架采购及安装项目</w:t>
      </w:r>
      <w:r>
        <w:rPr>
          <w:rFonts w:hint="eastAsia" w:asciiTheme="minorEastAsia" w:hAnsiTheme="minorEastAsia" w:eastAsiaTheme="minorEastAsia"/>
          <w:szCs w:val="21"/>
          <w:highlight w:val="none"/>
        </w:rPr>
        <w:t>进行公开招标采购，有关事项公告如下：</w:t>
      </w:r>
    </w:p>
    <w:p w14:paraId="0D1A9786">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EE8CC7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项目编号：亿采公标-2024-</w:t>
      </w:r>
      <w:r>
        <w:rPr>
          <w:rFonts w:hint="eastAsia" w:cs="宋体" w:asciiTheme="minorEastAsia" w:hAnsiTheme="minorEastAsia" w:eastAsiaTheme="minorEastAsia"/>
          <w:szCs w:val="21"/>
          <w:highlight w:val="none"/>
          <w:lang w:val="en-US" w:eastAsia="zh-CN"/>
        </w:rPr>
        <w:t>1216</w:t>
      </w:r>
      <w:r>
        <w:rPr>
          <w:rFonts w:hint="eastAsia" w:cs="宋体" w:asciiTheme="minorEastAsia" w:hAnsiTheme="minorEastAsia" w:eastAsiaTheme="minorEastAsia"/>
          <w:szCs w:val="21"/>
          <w:highlight w:val="none"/>
        </w:rPr>
        <w:t>号</w:t>
      </w:r>
    </w:p>
    <w:p w14:paraId="7DB8A0D3">
      <w:pPr>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前黄粮食物流园（武进粮食和物资应急储备库）托盘、物料架采购及安装项目</w:t>
      </w:r>
    </w:p>
    <w:p w14:paraId="70665D1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w:t>
      </w:r>
      <w:r>
        <w:rPr>
          <w:rFonts w:hint="eastAsia" w:cs="宋体" w:asciiTheme="minorEastAsia" w:hAnsiTheme="minorEastAsia" w:eastAsiaTheme="minorEastAsia"/>
          <w:szCs w:val="21"/>
          <w:highlight w:val="none"/>
          <w:lang w:val="en-US" w:eastAsia="zh-CN"/>
        </w:rPr>
        <w:t>约114</w:t>
      </w:r>
      <w:r>
        <w:rPr>
          <w:rFonts w:cs="宋体" w:asciiTheme="minorEastAsia" w:hAnsiTheme="minorEastAsia" w:eastAsiaTheme="minorEastAsia"/>
          <w:szCs w:val="21"/>
          <w:highlight w:val="none"/>
        </w:rPr>
        <w:t>万元</w:t>
      </w:r>
      <w:r>
        <w:rPr>
          <w:rFonts w:hint="eastAsia" w:cs="宋体" w:asciiTheme="minorEastAsia" w:hAnsiTheme="minorEastAsia" w:eastAsiaTheme="minorEastAsia"/>
          <w:szCs w:val="21"/>
          <w:highlight w:val="none"/>
        </w:rPr>
        <w:t>。</w:t>
      </w:r>
    </w:p>
    <w:p w14:paraId="390FCCB5">
      <w:pPr>
        <w:spacing w:line="360" w:lineRule="auto"/>
        <w:ind w:firstLine="420" w:firstLineChars="200"/>
        <w:rPr>
          <w:rFonts w:ascii="宋体" w:hAnsi="宋体" w:cs="Arial"/>
          <w:color w:val="000000"/>
          <w:kern w:val="0"/>
          <w:szCs w:val="21"/>
          <w:highlight w:val="none"/>
        </w:rPr>
      </w:pPr>
      <w:r>
        <w:rPr>
          <w:rFonts w:hint="eastAsia" w:cs="宋体" w:asciiTheme="minorEastAsia" w:hAnsiTheme="minorEastAsia" w:eastAsiaTheme="minorEastAsia"/>
          <w:szCs w:val="21"/>
          <w:highlight w:val="none"/>
        </w:rPr>
        <w:t>采购需求：包括但不限于货物的制造（采购）、运输、安装、验收、保修、售后服务等内容。</w:t>
      </w:r>
    </w:p>
    <w:p w14:paraId="7A4EBD43">
      <w:pPr>
        <w:spacing w:line="36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合同履行期限：</w:t>
      </w:r>
      <w:r>
        <w:rPr>
          <w:rFonts w:hint="eastAsia" w:cs="宋体" w:asciiTheme="minorEastAsia" w:hAnsiTheme="minorEastAsia" w:eastAsiaTheme="minorEastAsia"/>
          <w:szCs w:val="21"/>
          <w:highlight w:val="none"/>
          <w:lang w:val="en-US" w:eastAsia="zh-CN"/>
        </w:rPr>
        <w:t>暂定</w:t>
      </w:r>
      <w:r>
        <w:rPr>
          <w:rFonts w:hint="eastAsia" w:cs="宋体" w:asciiTheme="minorEastAsia" w:hAnsiTheme="minorEastAsia" w:eastAsiaTheme="minorEastAsia"/>
          <w:szCs w:val="21"/>
          <w:highlight w:val="none"/>
        </w:rPr>
        <w:t>第一批设备在 2025年3月</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rPr>
        <w:t>;第二批设备在 2026年3月</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详见清单要求。如有调整按照采购人指令单为准，提前一个月告知。</w:t>
      </w:r>
    </w:p>
    <w:p w14:paraId="03A4404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ACC08F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5215BB5F">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2E3EC7F2">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56CC428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3D45367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379A315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728B455C">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725F894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03D72A7D">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2690CA10">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4E2EB386">
      <w:pPr>
        <w:spacing w:line="360" w:lineRule="auto"/>
        <w:ind w:firstLine="422" w:firstLineChars="200"/>
        <w:rPr>
          <w:rFonts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229333D9">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2024年</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16</w:t>
      </w:r>
      <w:r>
        <w:rPr>
          <w:rFonts w:hint="eastAsia" w:asciiTheme="majorEastAsia" w:hAnsiTheme="majorEastAsia" w:eastAsiaTheme="majorEastAsia"/>
          <w:szCs w:val="21"/>
          <w:highlight w:val="none"/>
        </w:rPr>
        <w:t>日至</w:t>
      </w:r>
      <w:r>
        <w:rPr>
          <w:rFonts w:hint="eastAsia" w:asciiTheme="majorEastAsia" w:hAnsiTheme="majorEastAsia" w:eastAsiaTheme="majorEastAsia"/>
          <w:szCs w:val="21"/>
          <w:highlight w:val="none"/>
          <w:lang w:val="en-US" w:eastAsia="zh-CN"/>
        </w:rPr>
        <w:t>2024</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23</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3F790C8">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436585BF">
      <w:pPr>
        <w:spacing w:line="360" w:lineRule="auto"/>
        <w:ind w:firstLine="422" w:firstLineChars="200"/>
        <w:rPr>
          <w:rFonts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3261CCEB">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592E0F87">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724DD623">
      <w:pPr>
        <w:spacing w:line="360" w:lineRule="auto"/>
        <w:ind w:firstLine="420" w:firstLineChars="200"/>
        <w:rPr>
          <w:rFonts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44649C1">
      <w:pPr>
        <w:snapToGrid w:val="0"/>
        <w:spacing w:line="360" w:lineRule="auto"/>
        <w:ind w:firstLine="422" w:firstLineChars="200"/>
        <w:rPr>
          <w:rFonts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15601DDE">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52108226">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07C586B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6C79819">
      <w:pPr>
        <w:spacing w:line="360" w:lineRule="auto"/>
        <w:ind w:firstLine="420" w:firstLineChars="200"/>
        <w:rPr>
          <w:rFonts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49EE14E3">
      <w:pPr>
        <w:spacing w:line="360" w:lineRule="auto"/>
        <w:ind w:firstLine="420" w:firstLineChars="200"/>
        <w:rPr>
          <w:rFonts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1</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6</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59A1274E">
      <w:pPr>
        <w:spacing w:line="360" w:lineRule="auto"/>
        <w:ind w:firstLine="420" w:firstLineChars="200"/>
        <w:rPr>
          <w:rFonts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22E101F5">
      <w:pPr>
        <w:spacing w:line="360" w:lineRule="auto"/>
        <w:ind w:firstLine="420" w:firstLineChars="200"/>
        <w:rPr>
          <w:rFonts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1</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6</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3135ADD5">
      <w:pPr>
        <w:spacing w:line="360" w:lineRule="auto"/>
        <w:ind w:firstLine="420" w:firstLineChars="200"/>
        <w:rPr>
          <w:rFonts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66CD8C29">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3954AC6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02A2058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7200D967">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289A5D89">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024BC0A4">
      <w:pPr>
        <w:spacing w:line="360" w:lineRule="auto"/>
        <w:ind w:firstLine="420" w:firstLineChars="200"/>
        <w:rPr>
          <w:rFonts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2024</w:t>
      </w:r>
      <w:r>
        <w:rPr>
          <w:rFonts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2024</w:t>
      </w:r>
      <w:r>
        <w:rPr>
          <w:rFonts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3A82780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3.投标保证金</w:t>
      </w:r>
    </w:p>
    <w:p w14:paraId="40F3A40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1. 投标保证金为：</w:t>
      </w:r>
      <w:r>
        <w:rPr>
          <w:rFonts w:hint="eastAsia" w:ascii="宋体" w:hAnsi="宋体"/>
          <w:szCs w:val="21"/>
          <w:highlight w:val="none"/>
          <w:lang w:val="en-US" w:eastAsia="zh-CN"/>
        </w:rPr>
        <w:t>20000</w:t>
      </w:r>
      <w:r>
        <w:rPr>
          <w:rFonts w:hint="eastAsia" w:ascii="宋体" w:hAnsi="宋体"/>
          <w:szCs w:val="21"/>
          <w:highlight w:val="none"/>
          <w:lang w:eastAsia="zh-CN"/>
        </w:rPr>
        <w:t xml:space="preserve">元。 </w:t>
      </w:r>
    </w:p>
    <w:p w14:paraId="5DE7F815">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2. 投标保证金账户：</w:t>
      </w:r>
      <w:r>
        <w:rPr>
          <w:rFonts w:hint="eastAsia" w:ascii="宋体" w:hAnsi="宋体"/>
          <w:szCs w:val="21"/>
          <w:highlight w:val="none"/>
          <w:lang w:eastAsia="zh-CN"/>
        </w:rPr>
        <w:t>常州亿楷源工程咨询有限公司</w:t>
      </w:r>
      <w:r>
        <w:rPr>
          <w:rFonts w:ascii="宋体" w:hAnsi="宋体"/>
          <w:szCs w:val="21"/>
          <w:highlight w:val="none"/>
          <w:lang w:eastAsia="zh-CN"/>
        </w:rPr>
        <w:t>；</w:t>
      </w:r>
    </w:p>
    <w:p w14:paraId="2725142C">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开户银行：</w:t>
      </w:r>
      <w:r>
        <w:rPr>
          <w:rFonts w:hint="eastAsia" w:ascii="宋体" w:hAnsi="宋体"/>
          <w:szCs w:val="21"/>
          <w:highlight w:val="none"/>
          <w:lang w:eastAsia="zh-CN"/>
        </w:rPr>
        <w:t>中国工商银行常州环府路支行；</w:t>
      </w:r>
    </w:p>
    <w:p w14:paraId="5483ADF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帐号：</w:t>
      </w:r>
      <w:r>
        <w:rPr>
          <w:rFonts w:hint="eastAsia" w:ascii="宋体" w:hAnsi="宋体"/>
          <w:szCs w:val="21"/>
          <w:highlight w:val="none"/>
          <w:lang w:eastAsia="zh-CN"/>
        </w:rPr>
        <w:t>1105059319000510648；</w:t>
      </w:r>
    </w:p>
    <w:p w14:paraId="5AB55EE7">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3. 注意事项</w:t>
      </w:r>
    </w:p>
    <w:p w14:paraId="3AC1F092">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投标单位必须自行将保证金(以转账方式通过网银或银行柜面操作)从基本账户解进到保证金专用账户，然后凭网银交易凭证或银行进</w:t>
      </w:r>
      <w:r>
        <w:rPr>
          <w:rFonts w:hint="eastAsia" w:ascii="宋体" w:hAnsi="宋体"/>
          <w:szCs w:val="21"/>
          <w:highlight w:val="none"/>
          <w:lang w:val="en-US" w:eastAsia="zh-CN"/>
        </w:rPr>
        <w:t>账</w:t>
      </w:r>
      <w:r>
        <w:rPr>
          <w:rFonts w:hint="eastAsia" w:ascii="宋体" w:hAnsi="宋体"/>
          <w:szCs w:val="21"/>
          <w:highlight w:val="none"/>
          <w:lang w:eastAsia="zh-CN"/>
        </w:rPr>
        <w:t>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bookmarkStart w:id="0" w:name="_GoBack"/>
      <w:bookmarkEnd w:id="0"/>
    </w:p>
    <w:p w14:paraId="4013052C">
      <w:pPr>
        <w:spacing w:line="360" w:lineRule="auto"/>
        <w:ind w:firstLine="420" w:firstLineChars="200"/>
        <w:rPr>
          <w:rFonts w:cs="宋体" w:asciiTheme="minorEastAsia" w:hAnsiTheme="minorEastAsia" w:eastAsiaTheme="minorEastAsia"/>
          <w:b/>
          <w:szCs w:val="21"/>
          <w:highlight w:val="none"/>
        </w:rPr>
      </w:pPr>
      <w:r>
        <w:rPr>
          <w:rFonts w:hint="eastAsia" w:ascii="宋体" w:hAnsi="宋体"/>
          <w:szCs w:val="21"/>
          <w:highlight w:val="none"/>
        </w:rPr>
        <w:t>4.采购文件售后一概不退。一经领购，投标供应商不得更改单位名称。投标供应商提交的投标文件概不退还。</w:t>
      </w:r>
    </w:p>
    <w:p w14:paraId="4171A50A">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4889428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1103EE9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736166E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020EA5B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FF580C6">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6BAED5F3">
      <w:pPr>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57EB2D53">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0B995E39">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79FA2A3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E49C34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342ED0DA">
      <w:pPr>
        <w:widowControl/>
        <w:shd w:val="clear" w:color="auto" w:fill="FFFFFF"/>
        <w:spacing w:line="360" w:lineRule="auto"/>
        <w:jc w:val="left"/>
        <w:rPr>
          <w:rFonts w:ascii="宋体" w:hAnsi="宋体" w:cs="宋体"/>
          <w:b/>
          <w:bCs/>
          <w:kern w:val="0"/>
          <w:sz w:val="24"/>
          <w:szCs w:val="24"/>
          <w:highlight w:val="none"/>
          <w:shd w:val="clear" w:color="auto" w:fill="FFFFFF"/>
        </w:rPr>
      </w:pPr>
    </w:p>
    <w:p w14:paraId="783067D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367E11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94571A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494B6AA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41F3EF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66E54B3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958EFA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14536F9">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C1051B1">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3E14D025">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520737BD">
      <w:pPr>
        <w:widowControl/>
        <w:shd w:val="clear" w:color="auto" w:fill="FFFFFF"/>
        <w:spacing w:line="360" w:lineRule="auto"/>
        <w:jc w:val="left"/>
        <w:rPr>
          <w:rFonts w:ascii="宋体" w:hAnsi="宋体" w:cs="宋体"/>
          <w:kern w:val="0"/>
          <w:sz w:val="24"/>
          <w:szCs w:val="24"/>
          <w:highlight w:val="none"/>
          <w:shd w:val="clear" w:color="auto" w:fill="FFFFFF"/>
        </w:rPr>
      </w:pPr>
    </w:p>
    <w:p w14:paraId="3FEB8592">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前黄粮食物流园（武进粮食和物资应急储备库）托盘、物料架采购及安装项目</w:t>
      </w:r>
    </w:p>
    <w:p w14:paraId="3597587B">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项目编号：亿采公标-2024-</w:t>
      </w:r>
      <w:r>
        <w:rPr>
          <w:rFonts w:hint="eastAsia" w:ascii="宋体" w:hAnsi="宋体" w:cs="宋体"/>
          <w:kern w:val="0"/>
          <w:szCs w:val="21"/>
          <w:highlight w:val="none"/>
          <w:shd w:val="clear" w:color="auto" w:fill="FFFFFF"/>
          <w:lang w:val="en-US" w:eastAsia="zh-CN"/>
        </w:rPr>
        <w:t>1216</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2B64E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83232D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1374B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8FCF24">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前黄粮食物流园（武进粮食和物资应急储备库）托盘、物料架采购及安装项目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6938048E">
            <w:pPr>
              <w:widowControl/>
              <w:spacing w:line="360" w:lineRule="auto"/>
              <w:ind w:firstLine="105" w:firstLineChars="50"/>
              <w:jc w:val="left"/>
              <w:rPr>
                <w:rFonts w:ascii="宋体" w:hAnsi="宋体" w:eastAsia="方正仿宋_GBK" w:cs="宋体"/>
                <w:kern w:val="0"/>
                <w:szCs w:val="21"/>
                <w:highlight w:val="none"/>
              </w:rPr>
            </w:pPr>
          </w:p>
          <w:p w14:paraId="0711BC72">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5FB37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1F5886A">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51019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CE7B417">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6C009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4F80559">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14:paraId="7185B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5C5C49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77640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C29732A">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14:paraId="137C7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A0D8B1B">
            <w:pPr>
              <w:widowControl/>
              <w:spacing w:line="360" w:lineRule="auto"/>
              <w:jc w:val="left"/>
              <w:rPr>
                <w:rFonts w:eastAsia="方正仿宋_GBK"/>
                <w:szCs w:val="21"/>
                <w:highlight w:val="none"/>
              </w:rPr>
            </w:pPr>
            <w:r>
              <w:rPr>
                <w:rFonts w:hint="eastAsia"/>
                <w:szCs w:val="21"/>
                <w:highlight w:val="none"/>
              </w:rPr>
              <w:t>备注</w:t>
            </w:r>
          </w:p>
          <w:p w14:paraId="247348DD">
            <w:pPr>
              <w:widowControl/>
              <w:spacing w:line="360" w:lineRule="auto"/>
              <w:jc w:val="left"/>
              <w:rPr>
                <w:szCs w:val="21"/>
                <w:highlight w:val="none"/>
              </w:rPr>
            </w:pPr>
          </w:p>
          <w:p w14:paraId="43BC08EC">
            <w:pPr>
              <w:widowControl/>
              <w:spacing w:line="360" w:lineRule="auto"/>
              <w:jc w:val="left"/>
              <w:rPr>
                <w:rFonts w:eastAsia="方正仿宋_GBK"/>
                <w:szCs w:val="21"/>
                <w:highlight w:val="none"/>
              </w:rPr>
            </w:pPr>
          </w:p>
        </w:tc>
      </w:tr>
    </w:tbl>
    <w:p w14:paraId="2E31F241">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031C0BA9">
      <w:pPr>
        <w:spacing w:before="200" w:after="200" w:line="720" w:lineRule="auto"/>
        <w:jc w:val="center"/>
        <w:rPr>
          <w:rFonts w:ascii="宋体" w:hAnsi="宋体" w:cs="宋体"/>
          <w:b/>
          <w:sz w:val="84"/>
          <w:szCs w:val="84"/>
          <w:highlight w:val="none"/>
        </w:rPr>
      </w:pPr>
    </w:p>
    <w:p w14:paraId="6616018A">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160D27AF">
      <w:pPr>
        <w:adjustRightInd w:val="0"/>
        <w:snapToGrid w:val="0"/>
        <w:spacing w:line="430" w:lineRule="exact"/>
        <w:ind w:firstLine="120" w:firstLineChars="50"/>
        <w:rPr>
          <w:rFonts w:ascii="宋体" w:hAnsi="宋体"/>
          <w:bCs/>
          <w:sz w:val="24"/>
          <w:highlight w:val="none"/>
        </w:rPr>
      </w:pPr>
    </w:p>
    <w:p w14:paraId="4841F7B2">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江苏武进绿色建筑产业投资有限公司：</w:t>
      </w:r>
    </w:p>
    <w:p w14:paraId="68694DB1">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55B9762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7B5E8223">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4D834FE0">
      <w:pPr>
        <w:adjustRightInd w:val="0"/>
        <w:snapToGrid w:val="0"/>
        <w:spacing w:line="430" w:lineRule="exact"/>
        <w:ind w:firstLine="420" w:firstLineChars="200"/>
        <w:rPr>
          <w:rFonts w:ascii="宋体" w:hAnsi="宋体"/>
          <w:bCs/>
          <w:szCs w:val="21"/>
          <w:highlight w:val="none"/>
        </w:rPr>
      </w:pPr>
    </w:p>
    <w:p w14:paraId="7EF9C48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14:paraId="3A3B3A6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14:paraId="7D6DED1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14:paraId="786788BB">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14:paraId="539B2BA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14:paraId="5E82DC19">
      <w:pPr>
        <w:adjustRightInd w:val="0"/>
        <w:snapToGrid w:val="0"/>
        <w:spacing w:line="430" w:lineRule="exact"/>
        <w:ind w:firstLine="420" w:firstLineChars="200"/>
        <w:rPr>
          <w:rFonts w:ascii="宋体" w:hAnsi="宋体"/>
          <w:bCs/>
          <w:szCs w:val="21"/>
          <w:highlight w:val="none"/>
        </w:rPr>
      </w:pPr>
    </w:p>
    <w:p w14:paraId="014EFC7F">
      <w:pPr>
        <w:adjustRightInd w:val="0"/>
        <w:snapToGrid w:val="0"/>
        <w:spacing w:line="430" w:lineRule="exact"/>
        <w:ind w:firstLine="420" w:firstLineChars="200"/>
        <w:rPr>
          <w:rFonts w:ascii="宋体" w:hAnsi="宋体"/>
          <w:bCs/>
          <w:szCs w:val="21"/>
          <w:highlight w:val="none"/>
        </w:rPr>
      </w:pPr>
    </w:p>
    <w:p w14:paraId="1749F264">
      <w:pPr>
        <w:adjustRightInd w:val="0"/>
        <w:snapToGrid w:val="0"/>
        <w:spacing w:line="430" w:lineRule="exact"/>
        <w:ind w:firstLine="420" w:firstLineChars="200"/>
        <w:rPr>
          <w:rFonts w:ascii="宋体" w:hAnsi="宋体"/>
          <w:bCs/>
          <w:szCs w:val="21"/>
          <w:highlight w:val="none"/>
        </w:rPr>
      </w:pPr>
    </w:p>
    <w:p w14:paraId="0986FDB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14:paraId="210C88B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14:paraId="456C451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14:paraId="2077BA52">
      <w:pPr>
        <w:adjustRightInd w:val="0"/>
        <w:snapToGrid w:val="0"/>
        <w:spacing w:line="430" w:lineRule="exact"/>
        <w:ind w:firstLine="420" w:firstLineChars="200"/>
        <w:rPr>
          <w:rFonts w:ascii="宋体" w:hAnsi="宋体"/>
          <w:bCs/>
          <w:szCs w:val="21"/>
          <w:highlight w:val="none"/>
        </w:rPr>
      </w:pPr>
    </w:p>
    <w:p w14:paraId="357C6F1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14:paraId="106F49CD">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385792EA">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08824C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45AB3"/>
    <w:rsid w:val="4D4011ED"/>
    <w:rsid w:val="5C90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2252</Words>
  <Characters>2450</Characters>
  <Lines>0</Lines>
  <Paragraphs>0</Paragraphs>
  <TotalTime>13</TotalTime>
  <ScaleCrop>false</ScaleCrop>
  <LinksUpToDate>false</LinksUpToDate>
  <CharactersWithSpaces>2702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2024-12-16T06:42:00Z</dcterms:created>
  <dc:creator>Administrator</dc:creator>
  <cp:lastModifiedBy>徐苗</cp:lastModifiedBy>
  <dcterms:modified xsi:type="dcterms:W3CDTF">2024-12-16T09:02:57Z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BE0A35A7180F494E89650D758C6054CF_12</vt:lpwstr>
  </property>
</Properties>
</file>