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F0A78">
      <w:pPr>
        <w:snapToGrid w:val="0"/>
        <w:spacing w:line="360"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24"/>
          <w:szCs w:val="24"/>
          <w:highlight w:val="none"/>
          <w:lang w:eastAsia="zh-CN"/>
        </w:rPr>
        <w:t>前黄粮食物流园（武进粮食和物资应急储备库）叉车、曲臂式高空作业平台采购项目</w:t>
      </w:r>
      <w:r>
        <w:rPr>
          <w:rFonts w:hint="eastAsia" w:asciiTheme="minorEastAsia" w:hAnsiTheme="minorEastAsia" w:eastAsiaTheme="minorEastAsia"/>
          <w:b/>
          <w:sz w:val="24"/>
          <w:szCs w:val="24"/>
          <w:highlight w:val="none"/>
        </w:rPr>
        <w:t>招标公告</w:t>
      </w:r>
    </w:p>
    <w:p w14:paraId="0541301A">
      <w:pPr>
        <w:spacing w:before="156" w:beforeLines="50"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常州亿楷源工程咨询有限公司</w:t>
      </w:r>
      <w:r>
        <w:rPr>
          <w:rFonts w:hint="eastAsia" w:cs="宋体" w:asciiTheme="minorEastAsia" w:hAnsiTheme="minorEastAsia" w:eastAsiaTheme="minorEastAsia"/>
          <w:szCs w:val="21"/>
          <w:highlight w:val="none"/>
        </w:rPr>
        <w:t>受</w:t>
      </w:r>
      <w:r>
        <w:rPr>
          <w:rFonts w:hint="eastAsia" w:asciiTheme="minorEastAsia" w:hAnsiTheme="minorEastAsia" w:eastAsiaTheme="minorEastAsia"/>
          <w:b/>
          <w:szCs w:val="21"/>
          <w:highlight w:val="none"/>
        </w:rPr>
        <w:t>江苏武进绿色建筑产业投资有限公司</w:t>
      </w:r>
      <w:r>
        <w:rPr>
          <w:rFonts w:hint="eastAsia" w:cs="宋体" w:asciiTheme="minorEastAsia" w:hAnsiTheme="minorEastAsia" w:eastAsiaTheme="minorEastAsia"/>
          <w:szCs w:val="21"/>
          <w:highlight w:val="none"/>
        </w:rPr>
        <w:t>的委托</w:t>
      </w:r>
      <w:r>
        <w:rPr>
          <w:rFonts w:hint="eastAsia" w:asciiTheme="minorEastAsia" w:hAnsiTheme="minorEastAsia" w:eastAsiaTheme="minorEastAsia"/>
          <w:szCs w:val="21"/>
          <w:highlight w:val="none"/>
        </w:rPr>
        <w:t>，现就</w:t>
      </w:r>
      <w:r>
        <w:rPr>
          <w:rFonts w:hint="eastAsia" w:asciiTheme="minorEastAsia" w:hAnsiTheme="minorEastAsia" w:eastAsiaTheme="minorEastAsia"/>
          <w:b/>
          <w:szCs w:val="21"/>
          <w:highlight w:val="none"/>
          <w:lang w:eastAsia="zh-CN"/>
        </w:rPr>
        <w:t>前黄粮食物流园（武进粮食和物资应急储备库）叉车、曲臂式高空作业平台采购项目</w:t>
      </w:r>
      <w:r>
        <w:rPr>
          <w:rFonts w:hint="eastAsia" w:asciiTheme="minorEastAsia" w:hAnsiTheme="minorEastAsia" w:eastAsiaTheme="minorEastAsia"/>
          <w:szCs w:val="21"/>
          <w:highlight w:val="none"/>
        </w:rPr>
        <w:t>进行公开招标采购，有关事项公告如下：</w:t>
      </w:r>
    </w:p>
    <w:p w14:paraId="0D1A9786">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一、项目基本情况</w:t>
      </w:r>
    </w:p>
    <w:p w14:paraId="5EE8CC7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项目编号：亿采公标-202</w:t>
      </w:r>
      <w:r>
        <w:rPr>
          <w:rFonts w:hint="eastAsia" w:cs="宋体" w:asciiTheme="minorEastAsia" w:hAnsiTheme="minorEastAsia" w:eastAsiaTheme="minorEastAsia"/>
          <w:szCs w:val="21"/>
          <w:highlight w:val="none"/>
          <w:lang w:val="en-US" w:eastAsia="zh-CN"/>
        </w:rPr>
        <w:t>5</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0305</w:t>
      </w:r>
      <w:r>
        <w:rPr>
          <w:rFonts w:hint="eastAsia" w:cs="宋体" w:asciiTheme="minorEastAsia" w:hAnsiTheme="minorEastAsia" w:eastAsiaTheme="minorEastAsia"/>
          <w:szCs w:val="21"/>
          <w:highlight w:val="none"/>
        </w:rPr>
        <w:t>号</w:t>
      </w:r>
      <w:bookmarkStart w:id="0" w:name="_GoBack"/>
      <w:bookmarkEnd w:id="0"/>
    </w:p>
    <w:p w14:paraId="7DB8A0D3">
      <w:pPr>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前黄粮食物流园（武进粮食和物资应急储备库）叉车、曲臂式高空作业平台采购项目</w:t>
      </w:r>
    </w:p>
    <w:p w14:paraId="70665D1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最高限价：</w:t>
      </w:r>
      <w:r>
        <w:rPr>
          <w:rFonts w:hint="eastAsia" w:cs="宋体" w:asciiTheme="minorEastAsia" w:hAnsiTheme="minorEastAsia" w:eastAsiaTheme="minorEastAsia"/>
          <w:szCs w:val="21"/>
          <w:highlight w:val="none"/>
          <w:lang w:val="en-US" w:eastAsia="zh-CN"/>
        </w:rPr>
        <w:t>约55</w:t>
      </w:r>
      <w:r>
        <w:rPr>
          <w:rFonts w:cs="宋体" w:asciiTheme="minorEastAsia" w:hAnsiTheme="minorEastAsia" w:eastAsiaTheme="minorEastAsia"/>
          <w:szCs w:val="21"/>
          <w:highlight w:val="none"/>
        </w:rPr>
        <w:t>万元</w:t>
      </w:r>
      <w:r>
        <w:rPr>
          <w:rFonts w:hint="eastAsia" w:cs="宋体" w:asciiTheme="minorEastAsia" w:hAnsiTheme="minorEastAsia" w:eastAsiaTheme="minorEastAsia"/>
          <w:szCs w:val="21"/>
          <w:highlight w:val="none"/>
        </w:rPr>
        <w:t>。</w:t>
      </w:r>
    </w:p>
    <w:p w14:paraId="390FCCB5">
      <w:pPr>
        <w:spacing w:line="360" w:lineRule="auto"/>
        <w:ind w:firstLine="420" w:firstLineChars="200"/>
        <w:rPr>
          <w:rFonts w:ascii="宋体" w:hAnsi="宋体" w:cs="Arial"/>
          <w:color w:val="000000"/>
          <w:kern w:val="0"/>
          <w:szCs w:val="21"/>
          <w:highlight w:val="none"/>
        </w:rPr>
      </w:pPr>
      <w:r>
        <w:rPr>
          <w:rFonts w:hint="eastAsia" w:cs="宋体" w:asciiTheme="minorEastAsia" w:hAnsiTheme="minorEastAsia" w:eastAsiaTheme="minorEastAsia"/>
          <w:szCs w:val="21"/>
          <w:highlight w:val="none"/>
        </w:rPr>
        <w:t>采购需求：</w:t>
      </w:r>
      <w:r>
        <w:rPr>
          <w:rFonts w:hint="eastAsia" w:cs="宋体" w:asciiTheme="minorEastAsia" w:hAnsiTheme="minorEastAsia" w:eastAsiaTheme="minorEastAsia"/>
          <w:szCs w:val="21"/>
          <w:highlight w:val="none"/>
          <w:lang w:val="en-US" w:eastAsia="zh-CN"/>
        </w:rPr>
        <w:t>2台座驾式叉车、2台站立式叉车、1台曲臂式高空作业平台，</w:t>
      </w:r>
      <w:r>
        <w:rPr>
          <w:rFonts w:hint="eastAsia" w:cs="宋体" w:asciiTheme="minorEastAsia" w:hAnsiTheme="minorEastAsia" w:eastAsiaTheme="minorEastAsia"/>
          <w:szCs w:val="21"/>
          <w:highlight w:val="none"/>
          <w:lang w:eastAsia="zh-CN"/>
        </w:rPr>
        <w:t>包括但不限于货物的制造（采购）、运输、安装、验收、保修、售后服务等内容。</w:t>
      </w:r>
    </w:p>
    <w:p w14:paraId="7A4EBD43">
      <w:pPr>
        <w:spacing w:line="360" w:lineRule="auto"/>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合同履行期限：</w:t>
      </w:r>
      <w:r>
        <w:rPr>
          <w:rFonts w:hint="eastAsia" w:cs="宋体" w:asciiTheme="minorEastAsia" w:hAnsiTheme="minorEastAsia" w:eastAsiaTheme="minorEastAsia"/>
          <w:szCs w:val="21"/>
          <w:highlight w:val="none"/>
          <w:lang w:val="en-US" w:eastAsia="zh-CN"/>
        </w:rPr>
        <w:t>暂定第一批设备在 2025年4月1日前完成;第二批设备在 2026年4月1日前完成，详见清单要求。如有调整按照采购人指令单为准，提前一个月告知。</w:t>
      </w:r>
    </w:p>
    <w:p w14:paraId="03A4404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本项目不接受联合体投标。</w:t>
      </w:r>
    </w:p>
    <w:p w14:paraId="4ACC08F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二、申请人的资格要求</w:t>
      </w:r>
      <w:r>
        <w:rPr>
          <w:rFonts w:cs="宋体" w:asciiTheme="minorEastAsia" w:hAnsiTheme="minorEastAsia" w:eastAsiaTheme="minorEastAsia"/>
          <w:b/>
          <w:szCs w:val="21"/>
          <w:highlight w:val="none"/>
        </w:rPr>
        <w:t>：</w:t>
      </w:r>
    </w:p>
    <w:p w14:paraId="5215BB5F">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1.在中华人民共和国境内注册，具有独立承担民事责任的能力；</w:t>
      </w:r>
    </w:p>
    <w:p w14:paraId="2E3EC7F2">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2.具有良好的商业信誉和健全的财务会计制度；</w:t>
      </w:r>
    </w:p>
    <w:p w14:paraId="56CC428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3.具有履行合同所必需的设备和专业技术能力；</w:t>
      </w:r>
    </w:p>
    <w:p w14:paraId="3D45367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4.有依法缴纳税收和社会保障资金的良好记录；</w:t>
      </w:r>
    </w:p>
    <w:p w14:paraId="379A315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5.参加采购活动前三年内，在经营活动中没有重大违法记录；</w:t>
      </w:r>
    </w:p>
    <w:p w14:paraId="728B455C">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6.法律、行政法规规定的其他条件；</w:t>
      </w:r>
    </w:p>
    <w:p w14:paraId="725F894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7.单位负责人为同一人或者存在直接控股、管理关系的不同供应商，不得参加同一合同项下的采购活动；</w:t>
      </w:r>
    </w:p>
    <w:p w14:paraId="03D72A7D">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8.未被“信用中国”网站（www.creditchina.gov.cn）列入失信被执行人、重大税收违法案件当事人名单、严重失信行为记录名单。</w:t>
      </w:r>
    </w:p>
    <w:p w14:paraId="2690CA10">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w:t>
      </w:r>
      <w:r>
        <w:rPr>
          <w:rFonts w:cs="宋体" w:asciiTheme="minorEastAsia" w:hAnsiTheme="minorEastAsia" w:eastAsiaTheme="minorEastAsia"/>
          <w:b/>
          <w:szCs w:val="21"/>
          <w:highlight w:val="none"/>
        </w:rPr>
        <w:t>.本项目特定资格要求：</w:t>
      </w:r>
      <w:r>
        <w:rPr>
          <w:rFonts w:hint="eastAsia" w:cs="宋体" w:asciiTheme="minorEastAsia" w:hAnsiTheme="minorEastAsia" w:eastAsiaTheme="minorEastAsia"/>
          <w:b/>
          <w:szCs w:val="21"/>
          <w:highlight w:val="none"/>
        </w:rPr>
        <w:t>/</w:t>
      </w:r>
    </w:p>
    <w:p w14:paraId="4E2EB386">
      <w:pPr>
        <w:spacing w:line="360" w:lineRule="auto"/>
        <w:ind w:firstLine="422" w:firstLineChars="200"/>
        <w:rPr>
          <w:rFonts w:cs="宋体" w:asciiTheme="majorEastAsia" w:hAnsiTheme="majorEastAsia" w:eastAsiaTheme="majorEastAsia"/>
          <w:b/>
          <w:szCs w:val="21"/>
          <w:highlight w:val="none"/>
        </w:rPr>
      </w:pPr>
      <w:r>
        <w:rPr>
          <w:rFonts w:hint="eastAsia" w:cs="宋体" w:asciiTheme="majorEastAsia" w:hAnsiTheme="majorEastAsia" w:eastAsiaTheme="majorEastAsia"/>
          <w:b/>
          <w:szCs w:val="21"/>
          <w:highlight w:val="none"/>
        </w:rPr>
        <w:t>三、获取采购文件</w:t>
      </w:r>
    </w:p>
    <w:p w14:paraId="229333D9">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时间：</w:t>
      </w:r>
      <w:r>
        <w:rPr>
          <w:rFonts w:hint="eastAsia" w:asciiTheme="majorEastAsia" w:hAnsiTheme="majorEastAsia" w:eastAsiaTheme="majorEastAsia"/>
          <w:szCs w:val="21"/>
          <w:highlight w:val="none"/>
        </w:rPr>
        <w:t>202</w:t>
      </w:r>
      <w:r>
        <w:rPr>
          <w:rFonts w:hint="eastAsia" w:asciiTheme="majorEastAsia" w:hAnsiTheme="majorEastAsia" w:eastAsiaTheme="majorEastAsia"/>
          <w:szCs w:val="21"/>
          <w:highlight w:val="none"/>
          <w:lang w:val="en-US" w:eastAsia="zh-CN"/>
        </w:rPr>
        <w:t>5</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3</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5</w:t>
      </w:r>
      <w:r>
        <w:rPr>
          <w:rFonts w:hint="eastAsia" w:asciiTheme="majorEastAsia" w:hAnsiTheme="majorEastAsia" w:eastAsiaTheme="majorEastAsia"/>
          <w:szCs w:val="21"/>
          <w:highlight w:val="none"/>
        </w:rPr>
        <w:t>日至</w:t>
      </w:r>
      <w:r>
        <w:rPr>
          <w:rFonts w:hint="eastAsia" w:asciiTheme="majorEastAsia" w:hAnsiTheme="majorEastAsia" w:eastAsiaTheme="majorEastAsia"/>
          <w:szCs w:val="21"/>
          <w:highlight w:val="none"/>
          <w:lang w:val="en-US" w:eastAsia="zh-CN"/>
        </w:rPr>
        <w:t>2025</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3</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12</w:t>
      </w:r>
      <w:r>
        <w:rPr>
          <w:rFonts w:hint="eastAsia" w:asciiTheme="majorEastAsia" w:hAnsiTheme="majorEastAsia" w:eastAsiaTheme="majorEastAsia"/>
          <w:szCs w:val="21"/>
          <w:highlight w:val="none"/>
        </w:rPr>
        <w:t>日，每天上午9:00至11:00，下午14:00至17:00（北京时间，</w:t>
      </w:r>
      <w:r>
        <w:rPr>
          <w:rFonts w:asciiTheme="majorEastAsia" w:hAnsiTheme="majorEastAsia" w:eastAsiaTheme="majorEastAsia"/>
          <w:szCs w:val="21"/>
          <w:highlight w:val="none"/>
        </w:rPr>
        <w:t>法定节假日</w:t>
      </w:r>
      <w:r>
        <w:rPr>
          <w:rFonts w:hint="eastAsia" w:asciiTheme="majorEastAsia" w:hAnsiTheme="majorEastAsia" w:eastAsiaTheme="majorEastAsia"/>
          <w:szCs w:val="21"/>
          <w:highlight w:val="none"/>
        </w:rPr>
        <w:t>除外）。</w:t>
      </w:r>
    </w:p>
    <w:p w14:paraId="23F790C8">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地点：</w:t>
      </w:r>
      <w:r>
        <w:rPr>
          <w:rFonts w:hint="eastAsia" w:asciiTheme="majorEastAsia" w:hAnsiTheme="majorEastAsia" w:eastAsiaTheme="majorEastAsia"/>
          <w:szCs w:val="21"/>
          <w:highlight w:val="none"/>
        </w:rPr>
        <w:t>常州亿楷源工程咨询有限公司（常州市武进区延政西大道6号宏图大厦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436585BF">
      <w:pPr>
        <w:spacing w:line="360" w:lineRule="auto"/>
        <w:ind w:firstLine="422" w:firstLineChars="200"/>
        <w:rPr>
          <w:rFonts w:asciiTheme="majorEastAsia" w:hAnsiTheme="majorEastAsia" w:eastAsiaTheme="majorEastAsia"/>
          <w:b/>
          <w:szCs w:val="21"/>
          <w:highlight w:val="none"/>
        </w:rPr>
      </w:pPr>
      <w:r>
        <w:rPr>
          <w:rFonts w:hint="eastAsia" w:asciiTheme="majorEastAsia" w:hAnsiTheme="majorEastAsia" w:eastAsiaTheme="majorEastAsia"/>
          <w:b/>
          <w:szCs w:val="21"/>
          <w:highlight w:val="none"/>
        </w:rPr>
        <w:t>需提供资料：</w:t>
      </w:r>
    </w:p>
    <w:p w14:paraId="3261CCEB">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1、采购文件获取申请表；</w:t>
      </w:r>
    </w:p>
    <w:p w14:paraId="592E0F87">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2、法定代表人身份证明暨授权委托书(格式见附件)；</w:t>
      </w:r>
    </w:p>
    <w:p w14:paraId="724DD623">
      <w:pPr>
        <w:spacing w:line="360" w:lineRule="auto"/>
        <w:ind w:firstLine="420" w:firstLineChars="200"/>
        <w:rPr>
          <w:rFonts w:asciiTheme="majorEastAsia" w:hAnsiTheme="majorEastAsia" w:eastAsiaTheme="majorEastAsia"/>
          <w:szCs w:val="21"/>
          <w:highlight w:val="none"/>
        </w:rPr>
      </w:pP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营业执照复印件加盖公章。</w:t>
      </w:r>
    </w:p>
    <w:p w14:paraId="644649C1">
      <w:pPr>
        <w:snapToGrid w:val="0"/>
        <w:spacing w:line="360" w:lineRule="auto"/>
        <w:ind w:firstLine="422" w:firstLineChars="200"/>
        <w:rPr>
          <w:rFonts w:ascii="宋体" w:hAnsi="宋体"/>
          <w:b/>
          <w:bCs/>
          <w:sz w:val="24"/>
          <w:highlight w:val="none"/>
        </w:rPr>
      </w:pPr>
      <w:r>
        <w:rPr>
          <w:rFonts w:hint="eastAsia" w:asciiTheme="majorEastAsia" w:hAnsiTheme="majorEastAsia" w:eastAsiaTheme="majorEastAsia"/>
          <w:b/>
          <w:szCs w:val="21"/>
          <w:highlight w:val="none"/>
        </w:rPr>
        <w:t>（以上资料请按以上顺序装订成册加盖投标人公章，一式2份）</w:t>
      </w:r>
    </w:p>
    <w:p w14:paraId="15601DDE">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售价：</w:t>
      </w:r>
      <w:r>
        <w:rPr>
          <w:rFonts w:hint="eastAsia" w:asciiTheme="majorEastAsia" w:hAnsiTheme="majorEastAsia" w:eastAsiaTheme="majorEastAsia"/>
          <w:szCs w:val="21"/>
          <w:highlight w:val="none"/>
        </w:rPr>
        <w:t>采购文件售价500元，售后不退。</w:t>
      </w:r>
    </w:p>
    <w:p w14:paraId="52108226">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注：报名成功不代表资格审查的最终通过或合格，投标供应商最终资格的确认以开标后资格审查结果为准。</w:t>
      </w:r>
    </w:p>
    <w:p w14:paraId="07C586B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四、提交投标文件截止时间、开标时间和地点</w:t>
      </w:r>
    </w:p>
    <w:p w14:paraId="56C79819">
      <w:pPr>
        <w:spacing w:line="360" w:lineRule="auto"/>
        <w:ind w:firstLine="420" w:firstLineChars="200"/>
        <w:rPr>
          <w:rFonts w:ascii="宋体" w:hAnsi="宋体"/>
          <w:bCs/>
          <w:szCs w:val="21"/>
          <w:highlight w:val="none"/>
        </w:rPr>
      </w:pPr>
      <w:r>
        <w:rPr>
          <w:rFonts w:hint="eastAsia" w:ascii="宋体" w:hAnsi="宋体"/>
          <w:bCs/>
          <w:szCs w:val="21"/>
          <w:highlight w:val="none"/>
        </w:rPr>
        <w:t>1、该项目的</w:t>
      </w:r>
      <w:r>
        <w:rPr>
          <w:rFonts w:hint="eastAsia" w:ascii="宋体" w:hAnsi="宋体"/>
          <w:szCs w:val="21"/>
          <w:highlight w:val="none"/>
        </w:rPr>
        <w:t>投标文件</w:t>
      </w:r>
      <w:r>
        <w:rPr>
          <w:rFonts w:hint="eastAsia" w:ascii="宋体" w:hAnsi="宋体"/>
          <w:bCs/>
          <w:szCs w:val="21"/>
          <w:highlight w:val="none"/>
        </w:rPr>
        <w:t>递交方式：现场送达</w:t>
      </w:r>
    </w:p>
    <w:p w14:paraId="49EE14E3">
      <w:pPr>
        <w:spacing w:line="360" w:lineRule="auto"/>
        <w:ind w:firstLine="420" w:firstLineChars="200"/>
        <w:rPr>
          <w:rFonts w:ascii="宋体" w:hAnsi="宋体"/>
          <w:bCs/>
          <w:szCs w:val="21"/>
          <w:highlight w:val="none"/>
        </w:rPr>
      </w:pPr>
      <w:r>
        <w:rPr>
          <w:rFonts w:hint="eastAsia" w:ascii="宋体" w:hAnsi="宋体"/>
          <w:szCs w:val="21"/>
          <w:highlight w:val="none"/>
        </w:rPr>
        <w:t>投标</w:t>
      </w:r>
      <w:r>
        <w:rPr>
          <w:rFonts w:hint="eastAsia" w:ascii="宋体" w:hAnsi="宋体"/>
          <w:bCs/>
          <w:szCs w:val="21"/>
          <w:highlight w:val="none"/>
        </w:rPr>
        <w:t>文件递交截止时间：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3</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26</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59A1274E">
      <w:pPr>
        <w:spacing w:line="360" w:lineRule="auto"/>
        <w:ind w:firstLine="420" w:firstLineChars="200"/>
        <w:rPr>
          <w:rFonts w:ascii="宋体" w:hAnsi="宋体"/>
          <w:bCs/>
          <w:szCs w:val="21"/>
          <w:highlight w:val="none"/>
        </w:rPr>
      </w:pPr>
      <w:r>
        <w:rPr>
          <w:rFonts w:hint="eastAsia" w:ascii="宋体" w:hAnsi="宋体"/>
          <w:szCs w:val="21"/>
          <w:highlight w:val="none"/>
        </w:rPr>
        <w:t>投标文件</w:t>
      </w:r>
      <w:r>
        <w:rPr>
          <w:rFonts w:hint="eastAsia" w:ascii="宋体" w:hAnsi="宋体"/>
          <w:bCs/>
          <w:szCs w:val="21"/>
          <w:highlight w:val="none"/>
        </w:rPr>
        <w:t>递交地点：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22E101F5">
      <w:pPr>
        <w:spacing w:line="360" w:lineRule="auto"/>
        <w:ind w:firstLine="420" w:firstLineChars="200"/>
        <w:rPr>
          <w:rFonts w:ascii="宋体" w:hAnsi="宋体"/>
          <w:bCs/>
          <w:szCs w:val="21"/>
          <w:highlight w:val="none"/>
        </w:rPr>
      </w:pPr>
      <w:r>
        <w:rPr>
          <w:rFonts w:hint="eastAsia" w:ascii="宋体" w:hAnsi="宋体"/>
          <w:bCs/>
          <w:szCs w:val="21"/>
          <w:highlight w:val="none"/>
        </w:rPr>
        <w:t>2、开标时间：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3</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26</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3135ADD5">
      <w:pPr>
        <w:spacing w:line="360" w:lineRule="auto"/>
        <w:ind w:firstLine="420" w:firstLineChars="200"/>
        <w:rPr>
          <w:rFonts w:asciiTheme="majorEastAsia" w:hAnsiTheme="majorEastAsia" w:eastAsiaTheme="majorEastAsia"/>
          <w:szCs w:val="21"/>
          <w:highlight w:val="none"/>
        </w:rPr>
      </w:pPr>
      <w:r>
        <w:rPr>
          <w:rFonts w:hint="eastAsia" w:ascii="宋体" w:hAnsi="宋体"/>
          <w:bCs/>
          <w:szCs w:val="21"/>
          <w:highlight w:val="none"/>
        </w:rPr>
        <w:t>开标地点：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66CD8C29">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五、公告期限</w:t>
      </w:r>
    </w:p>
    <w:p w14:paraId="3954AC6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02A2058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六、其他补充事宜</w:t>
      </w:r>
    </w:p>
    <w:p w14:paraId="7200D967">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投标供应商</w:t>
      </w:r>
      <w:r>
        <w:rPr>
          <w:rFonts w:asciiTheme="minorEastAsia" w:hAnsiTheme="minorEastAsia" w:eastAsiaTheme="minorEastAsia"/>
          <w:bCs/>
          <w:szCs w:val="21"/>
          <w:highlight w:val="none"/>
        </w:rPr>
        <w:t>自行踏勘</w:t>
      </w:r>
      <w:r>
        <w:rPr>
          <w:rFonts w:hint="eastAsia" w:asciiTheme="minorEastAsia" w:hAnsiTheme="minorEastAsia" w:eastAsiaTheme="minorEastAsia"/>
          <w:bCs/>
          <w:szCs w:val="21"/>
          <w:highlight w:val="none"/>
        </w:rPr>
        <w:t>现场。</w:t>
      </w:r>
    </w:p>
    <w:p w14:paraId="289A5D89">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w:t>
      </w:r>
      <w:r>
        <w:rPr>
          <w:rFonts w:cs="宋体" w:asciiTheme="minorEastAsia" w:hAnsiTheme="minorEastAsia" w:eastAsiaTheme="minorEastAsia"/>
          <w:szCs w:val="21"/>
          <w:highlight w:val="none"/>
        </w:rPr>
        <w:t>标前答疑</w:t>
      </w:r>
    </w:p>
    <w:p w14:paraId="024BC0A4">
      <w:pPr>
        <w:spacing w:line="360" w:lineRule="auto"/>
        <w:ind w:firstLine="420" w:firstLineChars="200"/>
        <w:rPr>
          <w:rFonts w:cs="宋体" w:asciiTheme="minorEastAsia" w:hAnsiTheme="minorEastAsia" w:eastAsiaTheme="minorEastAsia"/>
          <w:szCs w:val="21"/>
          <w:highlight w:val="none"/>
        </w:rPr>
      </w:pPr>
      <w:r>
        <w:rPr>
          <w:rFonts w:ascii="宋体" w:hAnsi="宋体"/>
          <w:szCs w:val="21"/>
          <w:highlight w:val="none"/>
        </w:rPr>
        <w:t>本项目不组织集中答疑，投标供应商如对采购文件有疑问请于</w:t>
      </w:r>
      <w:r>
        <w:rPr>
          <w:rFonts w:hint="eastAsia" w:ascii="宋体" w:hAnsi="宋体"/>
          <w:szCs w:val="21"/>
          <w:highlight w:val="none"/>
        </w:rPr>
        <w:t>202</w:t>
      </w:r>
      <w:r>
        <w:rPr>
          <w:rFonts w:hint="eastAsia" w:ascii="宋体" w:hAnsi="宋体"/>
          <w:szCs w:val="21"/>
          <w:highlight w:val="none"/>
          <w:lang w:val="en-US" w:eastAsia="zh-CN"/>
        </w:rPr>
        <w:t>5</w:t>
      </w:r>
      <w:r>
        <w:rPr>
          <w:rFonts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日下</w:t>
      </w:r>
      <w:r>
        <w:rPr>
          <w:rFonts w:ascii="宋体" w:hAnsi="宋体"/>
          <w:szCs w:val="21"/>
          <w:highlight w:val="none"/>
        </w:rPr>
        <w:t>午</w:t>
      </w:r>
      <w:r>
        <w:rPr>
          <w:rFonts w:hint="eastAsia" w:ascii="宋体" w:hAnsi="宋体"/>
          <w:szCs w:val="21"/>
          <w:highlight w:val="none"/>
        </w:rPr>
        <w:t>17:</w:t>
      </w:r>
      <w:r>
        <w:rPr>
          <w:rFonts w:ascii="宋体" w:hAnsi="宋体"/>
          <w:szCs w:val="21"/>
          <w:highlight w:val="none"/>
        </w:rPr>
        <w:t>00时前以书面形式并加盖投标单位公章</w:t>
      </w:r>
      <w:r>
        <w:rPr>
          <w:rFonts w:hint="eastAsia" w:ascii="宋体" w:hAnsi="宋体"/>
          <w:szCs w:val="21"/>
          <w:highlight w:val="none"/>
        </w:rPr>
        <w:t>的电子</w:t>
      </w:r>
      <w:r>
        <w:rPr>
          <w:rFonts w:ascii="宋体" w:hAnsi="宋体"/>
          <w:szCs w:val="21"/>
          <w:highlight w:val="none"/>
        </w:rPr>
        <w:t>扫描</w:t>
      </w:r>
      <w:r>
        <w:rPr>
          <w:rFonts w:hint="eastAsia" w:ascii="宋体" w:hAnsi="宋体"/>
          <w:szCs w:val="21"/>
          <w:highlight w:val="none"/>
        </w:rPr>
        <w:t>件</w:t>
      </w:r>
      <w:r>
        <w:rPr>
          <w:rFonts w:ascii="宋体" w:hAnsi="宋体"/>
          <w:szCs w:val="21"/>
          <w:highlight w:val="none"/>
        </w:rPr>
        <w:t>发送至采购代理单位指定邮箱331079039@qq.com。答疑回复时间：</w:t>
      </w:r>
      <w:r>
        <w:rPr>
          <w:rFonts w:hint="eastAsia" w:ascii="宋体" w:hAnsi="宋体"/>
          <w:szCs w:val="21"/>
          <w:highlight w:val="none"/>
        </w:rPr>
        <w:t>202</w:t>
      </w:r>
      <w:r>
        <w:rPr>
          <w:rFonts w:hint="eastAsia" w:ascii="宋体" w:hAnsi="宋体"/>
          <w:szCs w:val="21"/>
          <w:highlight w:val="none"/>
          <w:lang w:val="en-US" w:eastAsia="zh-CN"/>
        </w:rPr>
        <w:t>5</w:t>
      </w:r>
      <w:r>
        <w:rPr>
          <w:rFonts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r>
        <w:rPr>
          <w:rFonts w:ascii="宋体" w:hAnsi="宋体"/>
          <w:szCs w:val="21"/>
          <w:highlight w:val="none"/>
        </w:rPr>
        <w:t>下午</w:t>
      </w:r>
      <w:r>
        <w:rPr>
          <w:rFonts w:hint="eastAsia" w:ascii="宋体" w:hAnsi="宋体"/>
          <w:szCs w:val="21"/>
          <w:highlight w:val="none"/>
        </w:rPr>
        <w:t>24:</w:t>
      </w:r>
      <w:r>
        <w:rPr>
          <w:rFonts w:ascii="宋体" w:hAnsi="宋体"/>
          <w:szCs w:val="21"/>
          <w:highlight w:val="none"/>
        </w:rPr>
        <w:t>00</w:t>
      </w:r>
      <w:r>
        <w:rPr>
          <w:rFonts w:hint="eastAsia" w:ascii="宋体" w:hAnsi="宋体"/>
          <w:szCs w:val="21"/>
          <w:highlight w:val="none"/>
        </w:rPr>
        <w:t>时</w:t>
      </w:r>
      <w:r>
        <w:rPr>
          <w:rFonts w:ascii="宋体" w:hAnsi="宋体"/>
          <w:szCs w:val="21"/>
          <w:highlight w:val="none"/>
        </w:rPr>
        <w:t>前，由招标代理以电子邮件形式统一回复至领件人邮箱。</w:t>
      </w:r>
    </w:p>
    <w:p w14:paraId="4171A50A">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七、对本次招标提出询问，请按以下方式联系</w:t>
      </w:r>
    </w:p>
    <w:p w14:paraId="4889428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1103EE9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采购人名称：江苏武进绿色建筑产业投资有限公司</w:t>
      </w:r>
    </w:p>
    <w:p w14:paraId="736166E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联系人：吴工 </w:t>
      </w:r>
    </w:p>
    <w:p w14:paraId="020EA5B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联系电话：0519-86580023</w:t>
      </w:r>
    </w:p>
    <w:p w14:paraId="0FF580C6">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2.采购代理机构信息</w:t>
      </w:r>
    </w:p>
    <w:p w14:paraId="6BAED5F3">
      <w:pPr>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代理机构名称：常州亿楷源工程咨询有限公司</w:t>
      </w:r>
    </w:p>
    <w:p w14:paraId="57EB2D53">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r>
        <w:rPr>
          <w:rFonts w:cs="宋体" w:asciiTheme="minorEastAsia" w:hAnsiTheme="minorEastAsia" w:eastAsiaTheme="minorEastAsia"/>
          <w:szCs w:val="21"/>
          <w:highlight w:val="none"/>
        </w:rPr>
        <w:t>联系人：</w:t>
      </w:r>
      <w:r>
        <w:rPr>
          <w:rFonts w:hint="eastAsia" w:cs="宋体" w:asciiTheme="minorEastAsia" w:hAnsiTheme="minorEastAsia" w:eastAsiaTheme="minorEastAsia"/>
          <w:szCs w:val="21"/>
          <w:highlight w:val="none"/>
        </w:rPr>
        <w:t>徐工</w:t>
      </w:r>
    </w:p>
    <w:p w14:paraId="0B995E39">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w:t>
      </w:r>
      <w:r>
        <w:rPr>
          <w:rFonts w:cs="宋体" w:asciiTheme="minorEastAsia" w:hAnsiTheme="minorEastAsia" w:eastAsiaTheme="minorEastAsia"/>
          <w:szCs w:val="21"/>
          <w:highlight w:val="none"/>
        </w:rPr>
        <w:t>13401581883</w:t>
      </w:r>
    </w:p>
    <w:p w14:paraId="79FA2A3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    址：</w:t>
      </w:r>
      <w:r>
        <w:rPr>
          <w:rFonts w:hint="eastAsia" w:asciiTheme="majorEastAsia" w:hAnsiTheme="majorEastAsia" w:eastAsiaTheme="majorEastAsia"/>
          <w:szCs w:val="21"/>
          <w:highlight w:val="none"/>
        </w:rPr>
        <w:t>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3E49C34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邮    箱：</w:t>
      </w:r>
      <w:r>
        <w:rPr>
          <w:rFonts w:cs="宋体" w:asciiTheme="minorEastAsia" w:hAnsiTheme="minorEastAsia" w:eastAsiaTheme="minorEastAsia"/>
          <w:szCs w:val="21"/>
          <w:highlight w:val="none"/>
        </w:rPr>
        <w:t>331079039</w:t>
      </w:r>
      <w:r>
        <w:rPr>
          <w:rFonts w:hint="eastAsia" w:cs="宋体" w:asciiTheme="minorEastAsia" w:hAnsiTheme="minorEastAsia" w:eastAsiaTheme="minorEastAsia"/>
          <w:szCs w:val="21"/>
          <w:highlight w:val="none"/>
        </w:rPr>
        <w:t>@qq.com</w:t>
      </w:r>
    </w:p>
    <w:p w14:paraId="342ED0DA">
      <w:pPr>
        <w:widowControl/>
        <w:shd w:val="clear" w:color="auto" w:fill="FFFFFF"/>
        <w:spacing w:line="360" w:lineRule="auto"/>
        <w:jc w:val="left"/>
        <w:rPr>
          <w:rFonts w:ascii="宋体" w:hAnsi="宋体" w:cs="宋体"/>
          <w:b/>
          <w:bCs/>
          <w:kern w:val="0"/>
          <w:sz w:val="24"/>
          <w:szCs w:val="24"/>
          <w:highlight w:val="none"/>
          <w:shd w:val="clear" w:color="auto" w:fill="FFFFFF"/>
        </w:rPr>
      </w:pPr>
    </w:p>
    <w:p w14:paraId="783067D3">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367E11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94571A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494B6AA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41F3EF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66E54B3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958EFA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F2FB0F4">
      <w:pPr>
        <w:widowControl/>
        <w:shd w:val="clear" w:color="auto" w:fill="FFFFFF"/>
        <w:spacing w:line="360" w:lineRule="auto"/>
        <w:jc w:val="left"/>
        <w:rPr>
          <w:rFonts w:ascii="宋体" w:hAnsi="宋体" w:cs="宋体"/>
          <w:b/>
          <w:bCs/>
          <w:kern w:val="0"/>
          <w:sz w:val="24"/>
          <w:szCs w:val="24"/>
          <w:highlight w:val="none"/>
          <w:shd w:val="clear" w:color="auto" w:fill="FFFFFF"/>
        </w:rPr>
      </w:pPr>
    </w:p>
    <w:p w14:paraId="05D4F353">
      <w:pPr>
        <w:widowControl/>
        <w:shd w:val="clear" w:color="auto" w:fill="FFFFFF"/>
        <w:spacing w:line="360" w:lineRule="auto"/>
        <w:jc w:val="left"/>
        <w:rPr>
          <w:rFonts w:ascii="宋体" w:hAnsi="宋体" w:cs="宋体"/>
          <w:b/>
          <w:bCs/>
          <w:kern w:val="0"/>
          <w:sz w:val="24"/>
          <w:szCs w:val="24"/>
          <w:highlight w:val="none"/>
          <w:shd w:val="clear" w:color="auto" w:fill="FFFFFF"/>
        </w:rPr>
      </w:pPr>
    </w:p>
    <w:p w14:paraId="1F8B3430">
      <w:pPr>
        <w:widowControl/>
        <w:shd w:val="clear" w:color="auto" w:fill="FFFFFF"/>
        <w:spacing w:line="360" w:lineRule="auto"/>
        <w:jc w:val="left"/>
        <w:rPr>
          <w:rFonts w:ascii="宋体" w:hAnsi="宋体" w:cs="宋体"/>
          <w:b/>
          <w:bCs/>
          <w:kern w:val="0"/>
          <w:sz w:val="24"/>
          <w:szCs w:val="24"/>
          <w:highlight w:val="none"/>
          <w:shd w:val="clear" w:color="auto" w:fill="FFFFFF"/>
        </w:rPr>
      </w:pPr>
    </w:p>
    <w:p w14:paraId="46102466">
      <w:pPr>
        <w:widowControl/>
        <w:shd w:val="clear" w:color="auto" w:fill="FFFFFF"/>
        <w:spacing w:line="360" w:lineRule="auto"/>
        <w:jc w:val="left"/>
        <w:rPr>
          <w:rFonts w:ascii="宋体" w:hAnsi="宋体" w:cs="宋体"/>
          <w:b/>
          <w:bCs/>
          <w:kern w:val="0"/>
          <w:sz w:val="24"/>
          <w:szCs w:val="24"/>
          <w:highlight w:val="none"/>
          <w:shd w:val="clear" w:color="auto" w:fill="FFFFFF"/>
        </w:rPr>
      </w:pPr>
    </w:p>
    <w:p w14:paraId="096697D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14B1761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14536F9">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2922FD85">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9F57C3F">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379A6BAC">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F764DDB">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76B34C64">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0B4BD07F">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25E47584">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5AE0838D">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2913730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1E84D258">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C1051B1">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3E14D025">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520737BD">
      <w:pPr>
        <w:widowControl/>
        <w:shd w:val="clear" w:color="auto" w:fill="FFFFFF"/>
        <w:spacing w:line="360" w:lineRule="auto"/>
        <w:jc w:val="left"/>
        <w:rPr>
          <w:rFonts w:ascii="宋体" w:hAnsi="宋体" w:cs="宋体"/>
          <w:kern w:val="0"/>
          <w:sz w:val="24"/>
          <w:szCs w:val="24"/>
          <w:highlight w:val="none"/>
          <w:shd w:val="clear" w:color="auto" w:fill="FFFFFF"/>
        </w:rPr>
      </w:pPr>
    </w:p>
    <w:p w14:paraId="3FEB8592">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前黄粮食物流园（武进粮食和物资应急储备库）叉车、曲臂式高空作业平台采购项目</w:t>
      </w:r>
    </w:p>
    <w:p w14:paraId="3597587B">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w:t>
      </w:r>
      <w:r>
        <w:rPr>
          <w:rFonts w:hint="eastAsia" w:ascii="宋体" w:hAnsi="宋体" w:cs="宋体"/>
          <w:kern w:val="0"/>
          <w:szCs w:val="21"/>
          <w:highlight w:val="none"/>
          <w:shd w:val="clear" w:color="auto" w:fill="FFFFFF"/>
          <w:lang w:val="en-US" w:eastAsia="zh-CN"/>
        </w:rPr>
        <w:t>5</w:t>
      </w:r>
      <w:r>
        <w:rPr>
          <w:rFonts w:hint="eastAsia" w:ascii="宋体" w:hAnsi="宋体" w:cs="宋体"/>
          <w:kern w:val="0"/>
          <w:szCs w:val="21"/>
          <w:highlight w:val="none"/>
          <w:shd w:val="clear" w:color="auto" w:fill="FFFFFF"/>
        </w:rPr>
        <w:t>-</w:t>
      </w:r>
      <w:r>
        <w:rPr>
          <w:rFonts w:hint="eastAsia" w:ascii="宋体" w:hAnsi="宋体" w:cs="宋体"/>
          <w:kern w:val="0"/>
          <w:szCs w:val="21"/>
          <w:highlight w:val="none"/>
          <w:shd w:val="clear" w:color="auto" w:fill="FFFFFF"/>
          <w:lang w:val="en-US" w:eastAsia="zh-CN"/>
        </w:rPr>
        <w:t>0305</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2B64E8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83232D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1374B2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8FCF24">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前黄粮食物流园（武进粮食和物资应急储备库）叉车、曲臂式高空作业平台采购项目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6938048E">
            <w:pPr>
              <w:widowControl/>
              <w:spacing w:line="360" w:lineRule="auto"/>
              <w:ind w:firstLine="105" w:firstLineChars="50"/>
              <w:jc w:val="left"/>
              <w:rPr>
                <w:rFonts w:ascii="宋体" w:hAnsi="宋体" w:eastAsia="方正仿宋_GBK" w:cs="宋体"/>
                <w:kern w:val="0"/>
                <w:szCs w:val="21"/>
                <w:highlight w:val="none"/>
              </w:rPr>
            </w:pPr>
          </w:p>
          <w:p w14:paraId="0711BC72">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5FB37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1F5886A">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51019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CE7B417">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6C009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4F80559">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14:paraId="7185B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5C5C49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77640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C29732A">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14:paraId="137C7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A0D8B1B">
            <w:pPr>
              <w:widowControl/>
              <w:spacing w:line="360" w:lineRule="auto"/>
              <w:jc w:val="left"/>
              <w:rPr>
                <w:rFonts w:eastAsia="方正仿宋_GBK"/>
                <w:szCs w:val="21"/>
                <w:highlight w:val="none"/>
              </w:rPr>
            </w:pPr>
            <w:r>
              <w:rPr>
                <w:rFonts w:hint="eastAsia"/>
                <w:szCs w:val="21"/>
                <w:highlight w:val="none"/>
              </w:rPr>
              <w:t>备注</w:t>
            </w:r>
          </w:p>
          <w:p w14:paraId="247348DD">
            <w:pPr>
              <w:widowControl/>
              <w:spacing w:line="360" w:lineRule="auto"/>
              <w:jc w:val="left"/>
              <w:rPr>
                <w:szCs w:val="21"/>
                <w:highlight w:val="none"/>
              </w:rPr>
            </w:pPr>
          </w:p>
          <w:p w14:paraId="43BC08EC">
            <w:pPr>
              <w:widowControl/>
              <w:spacing w:line="360" w:lineRule="auto"/>
              <w:jc w:val="left"/>
              <w:rPr>
                <w:rFonts w:eastAsia="方正仿宋_GBK"/>
                <w:szCs w:val="21"/>
                <w:highlight w:val="none"/>
              </w:rPr>
            </w:pPr>
          </w:p>
        </w:tc>
      </w:tr>
    </w:tbl>
    <w:p w14:paraId="2E31F241">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14:paraId="031C0BA9">
      <w:pPr>
        <w:spacing w:before="200" w:after="200" w:line="720" w:lineRule="auto"/>
        <w:jc w:val="center"/>
        <w:rPr>
          <w:rFonts w:ascii="宋体" w:hAnsi="宋体" w:cs="宋体"/>
          <w:b/>
          <w:sz w:val="84"/>
          <w:szCs w:val="84"/>
          <w:highlight w:val="none"/>
        </w:rPr>
      </w:pPr>
    </w:p>
    <w:p w14:paraId="6616018A">
      <w:pPr>
        <w:adjustRightInd w:val="0"/>
        <w:snapToGrid w:val="0"/>
        <w:spacing w:line="430" w:lineRule="exact"/>
        <w:ind w:firstLine="3373" w:firstLineChars="400"/>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14:paraId="160D27AF">
      <w:pPr>
        <w:adjustRightInd w:val="0"/>
        <w:snapToGrid w:val="0"/>
        <w:spacing w:line="430" w:lineRule="exact"/>
        <w:ind w:firstLine="120" w:firstLineChars="50"/>
        <w:rPr>
          <w:rFonts w:ascii="宋体" w:hAnsi="宋体"/>
          <w:bCs/>
          <w:sz w:val="24"/>
          <w:highlight w:val="none"/>
        </w:rPr>
      </w:pPr>
    </w:p>
    <w:p w14:paraId="4841F7B2">
      <w:pPr>
        <w:adjustRightInd w:val="0"/>
        <w:snapToGrid w:val="0"/>
        <w:spacing w:line="430" w:lineRule="exact"/>
        <w:ind w:firstLine="105" w:firstLineChars="50"/>
        <w:rPr>
          <w:rFonts w:ascii="宋体" w:hAnsi="宋体"/>
          <w:bCs/>
          <w:szCs w:val="21"/>
          <w:highlight w:val="none"/>
        </w:rPr>
      </w:pPr>
      <w:r>
        <w:rPr>
          <w:rFonts w:hint="eastAsia" w:ascii="宋体" w:hAnsi="宋体"/>
          <w:bCs/>
          <w:szCs w:val="21"/>
          <w:highlight w:val="none"/>
        </w:rPr>
        <w:t>江苏武进绿色建筑产业投资有限公司：</w:t>
      </w:r>
    </w:p>
    <w:p w14:paraId="68694DB1">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14:paraId="55B9762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7B5E8223">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4D834FE0">
      <w:pPr>
        <w:adjustRightInd w:val="0"/>
        <w:snapToGrid w:val="0"/>
        <w:spacing w:line="430" w:lineRule="exact"/>
        <w:ind w:firstLine="420" w:firstLineChars="200"/>
        <w:rPr>
          <w:rFonts w:ascii="宋体" w:hAnsi="宋体"/>
          <w:bCs/>
          <w:szCs w:val="21"/>
          <w:highlight w:val="none"/>
        </w:rPr>
      </w:pPr>
    </w:p>
    <w:p w14:paraId="7EF9C48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14:paraId="3A3B3A6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14:paraId="7D6DED1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14:paraId="786788BB">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14:paraId="539B2BA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14:paraId="5E82DC19">
      <w:pPr>
        <w:adjustRightInd w:val="0"/>
        <w:snapToGrid w:val="0"/>
        <w:spacing w:line="430" w:lineRule="exact"/>
        <w:ind w:firstLine="420" w:firstLineChars="200"/>
        <w:rPr>
          <w:rFonts w:ascii="宋体" w:hAnsi="宋体"/>
          <w:bCs/>
          <w:szCs w:val="21"/>
          <w:highlight w:val="none"/>
        </w:rPr>
      </w:pPr>
    </w:p>
    <w:p w14:paraId="014EFC7F">
      <w:pPr>
        <w:adjustRightInd w:val="0"/>
        <w:snapToGrid w:val="0"/>
        <w:spacing w:line="430" w:lineRule="exact"/>
        <w:ind w:firstLine="420" w:firstLineChars="200"/>
        <w:rPr>
          <w:rFonts w:ascii="宋体" w:hAnsi="宋体"/>
          <w:bCs/>
          <w:szCs w:val="21"/>
          <w:highlight w:val="none"/>
        </w:rPr>
      </w:pPr>
    </w:p>
    <w:p w14:paraId="1749F264">
      <w:pPr>
        <w:adjustRightInd w:val="0"/>
        <w:snapToGrid w:val="0"/>
        <w:spacing w:line="430" w:lineRule="exact"/>
        <w:ind w:firstLine="420" w:firstLineChars="200"/>
        <w:rPr>
          <w:rFonts w:ascii="宋体" w:hAnsi="宋体"/>
          <w:bCs/>
          <w:szCs w:val="21"/>
          <w:highlight w:val="none"/>
        </w:rPr>
      </w:pPr>
    </w:p>
    <w:p w14:paraId="0986FDB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14:paraId="210C88B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14:paraId="456C4515">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14:paraId="2077BA52">
      <w:pPr>
        <w:adjustRightInd w:val="0"/>
        <w:snapToGrid w:val="0"/>
        <w:spacing w:line="430" w:lineRule="exact"/>
        <w:ind w:firstLine="420" w:firstLineChars="200"/>
        <w:rPr>
          <w:rFonts w:ascii="宋体" w:hAnsi="宋体"/>
          <w:bCs/>
          <w:szCs w:val="21"/>
          <w:highlight w:val="none"/>
        </w:rPr>
      </w:pPr>
    </w:p>
    <w:p w14:paraId="357C6F1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14:paraId="106F49CD">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385792EA">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14:paraId="01EA6A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9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2025-03-05T05:18:06Z</dcterms:created>
  <dc:creator>Administrator</dc:creator>
  <cp:lastModifiedBy>徐苗</cp:lastModifiedBy>
  <dcterms:modified xsi:type="dcterms:W3CDTF">2025-03-05T05:18:30Z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08775BBC87484F9CA01587943E72A30C_12</vt:lpwstr>
  </property>
</Properties>
</file>